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90D" w:rsidRPr="00DD6F2F" w:rsidRDefault="0064290D" w:rsidP="00157BB9">
      <w:pPr>
        <w:pStyle w:val="Heading1"/>
        <w:numPr>
          <w:ilvl w:val="0"/>
          <w:numId w:val="0"/>
        </w:numPr>
        <w:spacing w:before="120"/>
        <w:ind w:left="-240"/>
        <w:rPr>
          <w:bCs w:val="0"/>
          <w:sz w:val="28"/>
          <w:szCs w:val="28"/>
        </w:rPr>
      </w:pPr>
      <w:proofErr w:type="spellStart"/>
      <w:r w:rsidRPr="00DD6F2F">
        <w:rPr>
          <w:bCs w:val="0"/>
          <w:sz w:val="28"/>
          <w:szCs w:val="28"/>
        </w:rPr>
        <w:t>Logframe</w:t>
      </w:r>
      <w:proofErr w:type="spellEnd"/>
      <w:r w:rsidRPr="00DD6F2F">
        <w:rPr>
          <w:bCs w:val="0"/>
          <w:sz w:val="28"/>
          <w:szCs w:val="28"/>
        </w:rPr>
        <w:t xml:space="preserve"> matrix</w:t>
      </w:r>
    </w:p>
    <w:p w:rsidR="0064290D" w:rsidRPr="00157BB9" w:rsidRDefault="0064290D" w:rsidP="0064290D">
      <w:pPr>
        <w:ind w:left="-240"/>
        <w:rPr>
          <w:sz w:val="20"/>
          <w:szCs w:val="20"/>
        </w:rPr>
      </w:pPr>
      <w:r w:rsidRPr="00157BB9">
        <w:rPr>
          <w:sz w:val="20"/>
          <w:szCs w:val="20"/>
        </w:rPr>
        <w:t xml:space="preserve">The </w:t>
      </w:r>
      <w:proofErr w:type="spellStart"/>
      <w:r w:rsidRPr="00157BB9">
        <w:rPr>
          <w:sz w:val="20"/>
          <w:szCs w:val="20"/>
        </w:rPr>
        <w:t>logframe</w:t>
      </w:r>
      <w:proofErr w:type="spellEnd"/>
      <w:r w:rsidRPr="00157BB9">
        <w:rPr>
          <w:sz w:val="20"/>
          <w:szCs w:val="20"/>
        </w:rPr>
        <w:t xml:space="preserve"> matrix will evolve </w:t>
      </w:r>
      <w:r w:rsidRPr="00157BB9">
        <w:rPr>
          <w:sz w:val="20"/>
          <w:szCs w:val="20"/>
        </w:rPr>
        <w:t>during the lifetime of the project</w:t>
      </w:r>
      <w:r w:rsidRPr="00157BB9">
        <w:rPr>
          <w:sz w:val="20"/>
          <w:szCs w:val="20"/>
        </w:rPr>
        <w:t>: new lines will be added for listing the activities as well as new columns for intermediary targets (milestones) when it is relevant and for reporting purpose on the achievement of results as measured by indicators.</w:t>
      </w:r>
    </w:p>
    <w:p w:rsidR="0064290D" w:rsidRPr="00C925D0" w:rsidRDefault="0064290D" w:rsidP="0064290D">
      <w:pPr>
        <w:ind w:left="-240"/>
      </w:pPr>
    </w:p>
    <w:tbl>
      <w:tblPr>
        <w:tblW w:w="1413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119"/>
        <w:gridCol w:w="2268"/>
        <w:gridCol w:w="1701"/>
        <w:gridCol w:w="1559"/>
        <w:gridCol w:w="1843"/>
        <w:gridCol w:w="2835"/>
      </w:tblGrid>
      <w:tr w:rsidR="00B36A17" w:rsidRPr="00C925D0" w:rsidTr="00B36A17">
        <w:tc>
          <w:tcPr>
            <w:tcW w:w="807" w:type="dxa"/>
            <w:tcBorders>
              <w:bottom w:val="single" w:sz="4" w:space="0" w:color="auto"/>
            </w:tcBorders>
            <w:shd w:val="clear" w:color="auto" w:fill="BFBFBF"/>
          </w:tcPr>
          <w:p w:rsidR="0064290D" w:rsidRPr="00C925D0" w:rsidRDefault="0064290D" w:rsidP="0015245C"/>
        </w:tc>
        <w:tc>
          <w:tcPr>
            <w:tcW w:w="3119" w:type="dxa"/>
            <w:tcBorders>
              <w:bottom w:val="single" w:sz="4" w:space="0" w:color="auto"/>
            </w:tcBorders>
            <w:shd w:val="clear" w:color="auto" w:fill="BFBFBF"/>
          </w:tcPr>
          <w:p w:rsidR="0064290D" w:rsidRPr="00C925D0" w:rsidRDefault="0064290D" w:rsidP="0015245C">
            <w:pPr>
              <w:jc w:val="center"/>
              <w:rPr>
                <w:rFonts w:cs="Calibri"/>
                <w:b/>
                <w:sz w:val="20"/>
              </w:rPr>
            </w:pPr>
            <w:r w:rsidRPr="00C925D0">
              <w:rPr>
                <w:rFonts w:cs="Calibri"/>
                <w:b/>
                <w:sz w:val="20"/>
              </w:rPr>
              <w:t>Intervention logic</w:t>
            </w:r>
          </w:p>
        </w:tc>
        <w:tc>
          <w:tcPr>
            <w:tcW w:w="2268" w:type="dxa"/>
            <w:tcBorders>
              <w:bottom w:val="single" w:sz="4" w:space="0" w:color="auto"/>
            </w:tcBorders>
            <w:shd w:val="clear" w:color="auto" w:fill="BFBFBF"/>
          </w:tcPr>
          <w:p w:rsidR="0064290D" w:rsidRPr="00C925D0" w:rsidRDefault="0064290D" w:rsidP="0015245C">
            <w:pPr>
              <w:jc w:val="center"/>
              <w:rPr>
                <w:rFonts w:cs="Calibri"/>
                <w:b/>
                <w:sz w:val="20"/>
              </w:rPr>
            </w:pPr>
            <w:r w:rsidRPr="00C925D0">
              <w:rPr>
                <w:rFonts w:cs="Calibri"/>
                <w:b/>
                <w:sz w:val="20"/>
              </w:rPr>
              <w:t>Indicators</w:t>
            </w:r>
          </w:p>
        </w:tc>
        <w:tc>
          <w:tcPr>
            <w:tcW w:w="1701" w:type="dxa"/>
            <w:tcBorders>
              <w:bottom w:val="single" w:sz="4" w:space="0" w:color="auto"/>
            </w:tcBorders>
            <w:shd w:val="clear" w:color="auto" w:fill="BFBFBF"/>
          </w:tcPr>
          <w:p w:rsidR="005A5205" w:rsidRPr="005A5205" w:rsidRDefault="005A5205" w:rsidP="0015245C">
            <w:pPr>
              <w:jc w:val="center"/>
              <w:rPr>
                <w:rFonts w:cs="Calibri"/>
                <w:b/>
                <w:sz w:val="20"/>
                <w:lang w:val="fr-BE"/>
              </w:rPr>
            </w:pPr>
            <w:r w:rsidRPr="005A5205">
              <w:rPr>
                <w:rFonts w:cs="Calibri"/>
                <w:b/>
                <w:sz w:val="20"/>
                <w:lang w:val="fr-BE"/>
              </w:rPr>
              <w:t>Valeurs de référence</w:t>
            </w:r>
          </w:p>
          <w:p w:rsidR="0064290D" w:rsidRPr="005A5205" w:rsidRDefault="005A5205" w:rsidP="0015245C">
            <w:pPr>
              <w:jc w:val="center"/>
              <w:rPr>
                <w:rFonts w:cs="Calibri"/>
                <w:b/>
                <w:sz w:val="16"/>
                <w:szCs w:val="16"/>
                <w:lang w:val="fr-BE"/>
              </w:rPr>
            </w:pPr>
            <w:r w:rsidRPr="005A5205">
              <w:rPr>
                <w:rFonts w:cs="Calibri"/>
                <w:b/>
                <w:sz w:val="16"/>
                <w:szCs w:val="16"/>
                <w:lang w:val="fr-BE"/>
              </w:rPr>
              <w:t xml:space="preserve"> </w:t>
            </w:r>
            <w:r w:rsidR="0064290D" w:rsidRPr="005A5205">
              <w:rPr>
                <w:rFonts w:cs="Calibri"/>
                <w:b/>
                <w:sz w:val="16"/>
                <w:szCs w:val="16"/>
                <w:lang w:val="fr-BE"/>
              </w:rPr>
              <w:t xml:space="preserve">(incl. </w:t>
            </w:r>
            <w:proofErr w:type="spellStart"/>
            <w:r w:rsidR="0064290D" w:rsidRPr="005A5205">
              <w:rPr>
                <w:rFonts w:cs="Calibri"/>
                <w:b/>
                <w:sz w:val="16"/>
                <w:szCs w:val="16"/>
                <w:lang w:val="fr-BE"/>
              </w:rPr>
              <w:t>reference</w:t>
            </w:r>
            <w:proofErr w:type="spellEnd"/>
            <w:r w:rsidR="0064290D" w:rsidRPr="005A5205">
              <w:rPr>
                <w:rFonts w:cs="Calibri"/>
                <w:b/>
                <w:sz w:val="16"/>
                <w:szCs w:val="16"/>
                <w:lang w:val="fr-BE"/>
              </w:rPr>
              <w:t xml:space="preserve"> </w:t>
            </w:r>
            <w:proofErr w:type="spellStart"/>
            <w:r w:rsidR="0064290D" w:rsidRPr="005A5205">
              <w:rPr>
                <w:rFonts w:cs="Calibri"/>
                <w:b/>
                <w:sz w:val="16"/>
                <w:szCs w:val="16"/>
                <w:lang w:val="fr-BE"/>
              </w:rPr>
              <w:t>year</w:t>
            </w:r>
            <w:proofErr w:type="spellEnd"/>
            <w:r w:rsidR="0064290D" w:rsidRPr="005A5205">
              <w:rPr>
                <w:rFonts w:cs="Calibri"/>
                <w:b/>
                <w:sz w:val="16"/>
                <w:szCs w:val="16"/>
                <w:lang w:val="fr-BE"/>
              </w:rPr>
              <w:t>)</w:t>
            </w:r>
          </w:p>
        </w:tc>
        <w:tc>
          <w:tcPr>
            <w:tcW w:w="1559" w:type="dxa"/>
            <w:tcBorders>
              <w:bottom w:val="single" w:sz="4" w:space="0" w:color="auto"/>
            </w:tcBorders>
            <w:shd w:val="clear" w:color="auto" w:fill="BFBFBF"/>
          </w:tcPr>
          <w:p w:rsidR="0064290D" w:rsidRPr="00C925D0" w:rsidRDefault="0064290D" w:rsidP="0015245C">
            <w:pPr>
              <w:jc w:val="center"/>
              <w:rPr>
                <w:rFonts w:cs="Calibri"/>
                <w:b/>
                <w:sz w:val="20"/>
              </w:rPr>
            </w:pPr>
            <w:r w:rsidRPr="00C925D0">
              <w:rPr>
                <w:rFonts w:cs="Calibri"/>
                <w:b/>
                <w:sz w:val="20"/>
              </w:rPr>
              <w:t>Targets</w:t>
            </w:r>
          </w:p>
          <w:p w:rsidR="0064290D" w:rsidRPr="00C925D0" w:rsidRDefault="0064290D" w:rsidP="0015245C">
            <w:pPr>
              <w:jc w:val="center"/>
              <w:rPr>
                <w:rFonts w:cs="Calibri"/>
                <w:b/>
                <w:sz w:val="16"/>
                <w:szCs w:val="16"/>
              </w:rPr>
            </w:pPr>
            <w:r w:rsidRPr="00C925D0">
              <w:rPr>
                <w:rFonts w:cs="Calibri"/>
                <w:b/>
                <w:sz w:val="16"/>
                <w:szCs w:val="16"/>
              </w:rPr>
              <w:t>(incl. reference year)</w:t>
            </w:r>
          </w:p>
        </w:tc>
        <w:tc>
          <w:tcPr>
            <w:tcW w:w="1843" w:type="dxa"/>
            <w:tcBorders>
              <w:bottom w:val="single" w:sz="4" w:space="0" w:color="auto"/>
            </w:tcBorders>
            <w:shd w:val="clear" w:color="auto" w:fill="BFBFBF"/>
          </w:tcPr>
          <w:p w:rsidR="0064290D" w:rsidRPr="00C925D0" w:rsidRDefault="0064290D" w:rsidP="0015245C">
            <w:pPr>
              <w:jc w:val="center"/>
              <w:rPr>
                <w:rFonts w:cs="Calibri"/>
                <w:b/>
                <w:sz w:val="20"/>
              </w:rPr>
            </w:pPr>
            <w:r w:rsidRPr="00C925D0">
              <w:rPr>
                <w:rFonts w:cs="Calibri"/>
                <w:b/>
                <w:sz w:val="20"/>
              </w:rPr>
              <w:t>Sources and means of verification</w:t>
            </w:r>
          </w:p>
        </w:tc>
        <w:tc>
          <w:tcPr>
            <w:tcW w:w="2835" w:type="dxa"/>
            <w:shd w:val="clear" w:color="auto" w:fill="BFBFBF"/>
          </w:tcPr>
          <w:p w:rsidR="0064290D" w:rsidRPr="00C925D0" w:rsidRDefault="0064290D" w:rsidP="0015245C">
            <w:pPr>
              <w:jc w:val="center"/>
              <w:rPr>
                <w:rFonts w:cs="Calibri"/>
                <w:b/>
                <w:sz w:val="20"/>
              </w:rPr>
            </w:pPr>
            <w:r w:rsidRPr="00C925D0">
              <w:rPr>
                <w:rFonts w:cs="Calibri"/>
                <w:b/>
                <w:sz w:val="20"/>
              </w:rPr>
              <w:t>Assumptions</w:t>
            </w:r>
          </w:p>
        </w:tc>
      </w:tr>
      <w:tr w:rsidR="00B36A17" w:rsidRPr="00C925D0" w:rsidTr="00B36A17">
        <w:trPr>
          <w:trHeight w:val="1964"/>
        </w:trPr>
        <w:tc>
          <w:tcPr>
            <w:tcW w:w="807" w:type="dxa"/>
            <w:shd w:val="clear" w:color="auto" w:fill="D9D9D9"/>
            <w:textDirection w:val="btLr"/>
          </w:tcPr>
          <w:p w:rsidR="00BC7E2E" w:rsidRPr="00C925D0" w:rsidRDefault="00BC7E2E" w:rsidP="00DD6F2F">
            <w:pPr>
              <w:tabs>
                <w:tab w:val="left" w:pos="0"/>
                <w:tab w:val="left" w:pos="132"/>
              </w:tabs>
              <w:ind w:left="113" w:right="113"/>
              <w:rPr>
                <w:rFonts w:cs="Calibri"/>
                <w:b/>
                <w:sz w:val="20"/>
              </w:rPr>
            </w:pPr>
            <w:r w:rsidRPr="00C925D0">
              <w:rPr>
                <w:rFonts w:cs="Calibri"/>
                <w:b/>
                <w:sz w:val="20"/>
              </w:rPr>
              <w:t xml:space="preserve">  Overall </w:t>
            </w:r>
            <w:r w:rsidR="00DD6F2F">
              <w:rPr>
                <w:rFonts w:cs="Calibri"/>
                <w:b/>
                <w:sz w:val="20"/>
              </w:rPr>
              <w:t xml:space="preserve"> </w:t>
            </w:r>
            <w:r w:rsidR="00DD6F2F">
              <w:rPr>
                <w:rFonts w:cs="Calibri"/>
                <w:b/>
                <w:sz w:val="20"/>
              </w:rPr>
              <w:t>o</w:t>
            </w:r>
            <w:r w:rsidR="00DD6F2F">
              <w:rPr>
                <w:rFonts w:cs="Calibri"/>
                <w:b/>
                <w:sz w:val="20"/>
              </w:rPr>
              <w:t>bjectiv</w:t>
            </w:r>
            <w:r w:rsidR="00DD6F2F" w:rsidRPr="00C925D0">
              <w:rPr>
                <w:rFonts w:cs="Calibri"/>
                <w:b/>
                <w:sz w:val="20"/>
              </w:rPr>
              <w:t xml:space="preserve">e: </w:t>
            </w:r>
            <w:r w:rsidR="00DD6F2F">
              <w:rPr>
                <w:rFonts w:cs="Calibri"/>
                <w:b/>
                <w:sz w:val="20"/>
              </w:rPr>
              <w:t xml:space="preserve"> </w:t>
            </w:r>
            <w:r w:rsidRPr="00C925D0">
              <w:rPr>
                <w:rFonts w:cs="Calibri"/>
                <w:b/>
                <w:sz w:val="20"/>
              </w:rPr>
              <w:t xml:space="preserve"> Impact</w:t>
            </w:r>
          </w:p>
        </w:tc>
        <w:tc>
          <w:tcPr>
            <w:tcW w:w="3119" w:type="dxa"/>
            <w:shd w:val="clear" w:color="auto" w:fill="auto"/>
          </w:tcPr>
          <w:p w:rsidR="00BC7E2E" w:rsidRPr="00C925D0" w:rsidRDefault="00BC7E2E" w:rsidP="00AC69AF">
            <w:pPr>
              <w:autoSpaceDE w:val="0"/>
              <w:autoSpaceDN w:val="0"/>
              <w:adjustRightInd w:val="0"/>
              <w:rPr>
                <w:rFonts w:cs="Calibri"/>
                <w:sz w:val="20"/>
              </w:rPr>
            </w:pPr>
            <w:r w:rsidRPr="00C925D0">
              <w:rPr>
                <w:rFonts w:cs="Calibri"/>
                <w:sz w:val="20"/>
              </w:rPr>
              <w:t>The broader, long-term change which will stem from</w:t>
            </w:r>
            <w:r>
              <w:rPr>
                <w:rFonts w:cs="Calibri"/>
                <w:sz w:val="20"/>
              </w:rPr>
              <w:t xml:space="preserve"> the project and</w:t>
            </w:r>
            <w:r w:rsidRPr="00C925D0">
              <w:rPr>
                <w:rFonts w:cs="Calibri"/>
                <w:sz w:val="20"/>
              </w:rPr>
              <w:t xml:space="preserve"> a</w:t>
            </w:r>
            <w:r>
              <w:rPr>
                <w:rFonts w:cs="Calibri"/>
                <w:sz w:val="20"/>
              </w:rPr>
              <w:t xml:space="preserve"> number of interventions by other </w:t>
            </w:r>
            <w:r w:rsidRPr="00C925D0">
              <w:rPr>
                <w:rFonts w:cs="Calibri"/>
                <w:sz w:val="20"/>
              </w:rPr>
              <w:t>partner</w:t>
            </w:r>
            <w:r>
              <w:rPr>
                <w:rFonts w:cs="Calibri"/>
                <w:sz w:val="20"/>
              </w:rPr>
              <w:t>s.</w:t>
            </w:r>
          </w:p>
        </w:tc>
        <w:tc>
          <w:tcPr>
            <w:tcW w:w="2268" w:type="dxa"/>
            <w:shd w:val="clear" w:color="auto" w:fill="auto"/>
          </w:tcPr>
          <w:p w:rsidR="00A64960" w:rsidRDefault="00935676" w:rsidP="00C925D0">
            <w:pPr>
              <w:autoSpaceDE w:val="0"/>
              <w:autoSpaceDN w:val="0"/>
              <w:adjustRightInd w:val="0"/>
              <w:rPr>
                <w:rFonts w:cs="Calibri"/>
                <w:sz w:val="20"/>
              </w:rPr>
            </w:pPr>
            <w:r>
              <w:rPr>
                <w:rFonts w:cs="Calibri"/>
                <w:sz w:val="20"/>
              </w:rPr>
              <w:t>Measure</w:t>
            </w:r>
            <w:r w:rsidR="00BC7E2E" w:rsidRPr="00C925D0">
              <w:rPr>
                <w:rFonts w:cs="Calibri"/>
                <w:sz w:val="20"/>
              </w:rPr>
              <w:t xml:space="preserve"> the long-term change</w:t>
            </w:r>
            <w:r w:rsidR="005C48D2">
              <w:rPr>
                <w:rFonts w:cs="Calibri"/>
                <w:sz w:val="20"/>
              </w:rPr>
              <w:t xml:space="preserve"> to which the project contributes</w:t>
            </w:r>
            <w:r w:rsidR="00A64960">
              <w:rPr>
                <w:rFonts w:cs="Calibri"/>
                <w:sz w:val="20"/>
              </w:rPr>
              <w:t>.</w:t>
            </w:r>
          </w:p>
          <w:p w:rsidR="009E178A" w:rsidRPr="009E178A" w:rsidRDefault="009E178A" w:rsidP="00C925D0">
            <w:pPr>
              <w:autoSpaceDE w:val="0"/>
              <w:autoSpaceDN w:val="0"/>
              <w:adjustRightInd w:val="0"/>
            </w:pPr>
            <w:r>
              <w:rPr>
                <w:rFonts w:cs="Calibri"/>
                <w:sz w:val="20"/>
              </w:rPr>
              <w:t>To be presented d</w:t>
            </w:r>
            <w:r w:rsidRPr="00C925D0">
              <w:rPr>
                <w:rFonts w:cs="Calibri"/>
                <w:sz w:val="20"/>
              </w:rPr>
              <w:t>isaggregated by sex</w:t>
            </w:r>
            <w:r>
              <w:t>.</w:t>
            </w:r>
          </w:p>
          <w:p w:rsidR="00BC7E2E" w:rsidRPr="00C925D0" w:rsidRDefault="00A64960" w:rsidP="00C925D0">
            <w:pPr>
              <w:autoSpaceDE w:val="0"/>
              <w:autoSpaceDN w:val="0"/>
              <w:adjustRightInd w:val="0"/>
              <w:rPr>
                <w:rFonts w:cs="Calibri"/>
                <w:sz w:val="20"/>
              </w:rPr>
            </w:pPr>
            <w:r>
              <w:rPr>
                <w:rFonts w:cs="Calibri"/>
                <w:sz w:val="20"/>
              </w:rPr>
              <w:t>I</w:t>
            </w:r>
            <w:r w:rsidR="00BC7E2E" w:rsidRPr="00C925D0">
              <w:rPr>
                <w:rFonts w:cs="Calibri"/>
                <w:sz w:val="20"/>
              </w:rPr>
              <w:t xml:space="preserve">t is normally not appropriate for the </w:t>
            </w:r>
            <w:proofErr w:type="gramStart"/>
            <w:r w:rsidR="00BC7E2E" w:rsidRPr="00C925D0">
              <w:rPr>
                <w:rFonts w:cs="Calibri"/>
                <w:sz w:val="20"/>
              </w:rPr>
              <w:t>project</w:t>
            </w:r>
            <w:r w:rsidR="006207BA">
              <w:rPr>
                <w:rFonts w:cs="Calibri"/>
                <w:sz w:val="20"/>
              </w:rPr>
              <w:t xml:space="preserve"> </w:t>
            </w:r>
            <w:r w:rsidR="00BC7E2E" w:rsidRPr="00C925D0">
              <w:rPr>
                <w:rFonts w:cs="Calibri"/>
                <w:sz w:val="20"/>
              </w:rPr>
              <w:t xml:space="preserve"> itself</w:t>
            </w:r>
            <w:proofErr w:type="gramEnd"/>
            <w:r w:rsidR="00BC7E2E" w:rsidRPr="00C925D0">
              <w:rPr>
                <w:rFonts w:cs="Calibri"/>
                <w:sz w:val="20"/>
              </w:rPr>
              <w:t xml:space="preserve"> to try and collect this information. </w:t>
            </w:r>
          </w:p>
        </w:tc>
        <w:tc>
          <w:tcPr>
            <w:tcW w:w="1701" w:type="dxa"/>
            <w:shd w:val="clear" w:color="auto" w:fill="auto"/>
          </w:tcPr>
          <w:p w:rsidR="00BC7E2E" w:rsidRPr="00BC7E2E" w:rsidRDefault="00BC7E2E" w:rsidP="0015245C">
            <w:pPr>
              <w:autoSpaceDE w:val="0"/>
              <w:autoSpaceDN w:val="0"/>
              <w:adjustRightInd w:val="0"/>
              <w:rPr>
                <w:rFonts w:cs="Calibri"/>
                <w:sz w:val="20"/>
              </w:rPr>
            </w:pPr>
            <w:r w:rsidRPr="00BC7E2E">
              <w:rPr>
                <w:rFonts w:cs="Calibri"/>
                <w:sz w:val="20"/>
              </w:rPr>
              <w:t>Ideally, to be drawn from the partner's strategy</w:t>
            </w:r>
          </w:p>
        </w:tc>
        <w:tc>
          <w:tcPr>
            <w:tcW w:w="1559" w:type="dxa"/>
            <w:shd w:val="clear" w:color="auto" w:fill="auto"/>
          </w:tcPr>
          <w:p w:rsidR="00BC7E2E" w:rsidRPr="00BC7E2E" w:rsidRDefault="00BC7E2E" w:rsidP="0015245C">
            <w:pPr>
              <w:autoSpaceDE w:val="0"/>
              <w:autoSpaceDN w:val="0"/>
              <w:adjustRightInd w:val="0"/>
              <w:rPr>
                <w:rFonts w:cs="Calibri"/>
                <w:sz w:val="20"/>
              </w:rPr>
            </w:pPr>
            <w:r w:rsidRPr="00BC7E2E">
              <w:rPr>
                <w:rFonts w:cs="Calibri"/>
                <w:sz w:val="20"/>
              </w:rPr>
              <w:t>Ideally, to be drawn from the partner's strategy</w:t>
            </w:r>
            <w:r w:rsidRPr="00BC7E2E" w:rsidDel="0096675B">
              <w:rPr>
                <w:rFonts w:cs="Calibri"/>
                <w:sz w:val="20"/>
              </w:rPr>
              <w:t xml:space="preserve"> </w:t>
            </w:r>
          </w:p>
        </w:tc>
        <w:tc>
          <w:tcPr>
            <w:tcW w:w="1843" w:type="dxa"/>
            <w:shd w:val="clear" w:color="auto" w:fill="auto"/>
          </w:tcPr>
          <w:p w:rsidR="00BC7E2E" w:rsidRPr="00BC7E2E" w:rsidRDefault="00BC7E2E" w:rsidP="0015245C">
            <w:pPr>
              <w:autoSpaceDE w:val="0"/>
              <w:autoSpaceDN w:val="0"/>
              <w:adjustRightInd w:val="0"/>
              <w:rPr>
                <w:rFonts w:cs="Calibri"/>
                <w:sz w:val="20"/>
              </w:rPr>
            </w:pPr>
            <w:r w:rsidRPr="00BC7E2E">
              <w:rPr>
                <w:rFonts w:cs="Calibri"/>
                <w:sz w:val="20"/>
              </w:rPr>
              <w:t>To be drawn from the partner's strategy.</w:t>
            </w:r>
          </w:p>
        </w:tc>
        <w:tc>
          <w:tcPr>
            <w:tcW w:w="2835" w:type="dxa"/>
            <w:shd w:val="clear" w:color="auto" w:fill="auto"/>
          </w:tcPr>
          <w:p w:rsidR="00BC7E2E" w:rsidRPr="00C925D0" w:rsidRDefault="00BC7E2E" w:rsidP="0015245C">
            <w:pPr>
              <w:ind w:left="34"/>
              <w:rPr>
                <w:rFonts w:cs="Calibri"/>
                <w:sz w:val="20"/>
              </w:rPr>
            </w:pPr>
          </w:p>
        </w:tc>
      </w:tr>
      <w:tr w:rsidR="00B36A17" w:rsidRPr="00C925D0" w:rsidTr="00B36A17">
        <w:trPr>
          <w:trHeight w:val="2120"/>
        </w:trPr>
        <w:tc>
          <w:tcPr>
            <w:tcW w:w="807" w:type="dxa"/>
            <w:tcBorders>
              <w:bottom w:val="single" w:sz="4" w:space="0" w:color="auto"/>
            </w:tcBorders>
            <w:shd w:val="clear" w:color="auto" w:fill="D9D9D9"/>
            <w:textDirection w:val="btLr"/>
          </w:tcPr>
          <w:p w:rsidR="0064290D" w:rsidRPr="00C925D0" w:rsidRDefault="0064290D" w:rsidP="0015245C">
            <w:pPr>
              <w:tabs>
                <w:tab w:val="left" w:pos="0"/>
                <w:tab w:val="left" w:pos="132"/>
              </w:tabs>
              <w:ind w:left="113" w:right="113" w:hanging="101"/>
              <w:rPr>
                <w:rFonts w:cs="Calibri"/>
                <w:b/>
                <w:sz w:val="20"/>
              </w:rPr>
            </w:pPr>
            <w:r w:rsidRPr="00C925D0">
              <w:rPr>
                <w:rFonts w:cs="Calibri"/>
                <w:b/>
                <w:sz w:val="20"/>
              </w:rPr>
              <w:t xml:space="preserve">Specific objective(s): </w:t>
            </w:r>
          </w:p>
          <w:p w:rsidR="0064290D" w:rsidRPr="00C925D0" w:rsidRDefault="0064290D" w:rsidP="0015245C">
            <w:pPr>
              <w:tabs>
                <w:tab w:val="left" w:pos="0"/>
                <w:tab w:val="left" w:pos="132"/>
              </w:tabs>
              <w:ind w:left="113" w:right="113" w:hanging="101"/>
              <w:rPr>
                <w:rFonts w:cs="Calibri"/>
                <w:b/>
                <w:sz w:val="20"/>
              </w:rPr>
            </w:pPr>
            <w:r w:rsidRPr="00C925D0">
              <w:rPr>
                <w:rFonts w:cs="Calibri"/>
                <w:b/>
                <w:sz w:val="20"/>
              </w:rPr>
              <w:t>Outcome(s)</w:t>
            </w:r>
          </w:p>
        </w:tc>
        <w:tc>
          <w:tcPr>
            <w:tcW w:w="3119" w:type="dxa"/>
            <w:tcBorders>
              <w:bottom w:val="single" w:sz="4" w:space="0" w:color="auto"/>
            </w:tcBorders>
            <w:shd w:val="clear" w:color="auto" w:fill="auto"/>
          </w:tcPr>
          <w:p w:rsidR="0064290D" w:rsidRPr="00C925D0" w:rsidRDefault="0064290D" w:rsidP="00395EA2">
            <w:pPr>
              <w:autoSpaceDE w:val="0"/>
              <w:autoSpaceDN w:val="0"/>
              <w:adjustRightInd w:val="0"/>
              <w:rPr>
                <w:rFonts w:cs="Calibri"/>
                <w:sz w:val="20"/>
              </w:rPr>
            </w:pPr>
            <w:r w:rsidRPr="00C925D0">
              <w:rPr>
                <w:rFonts w:cs="Calibri"/>
                <w:sz w:val="20"/>
              </w:rPr>
              <w:t xml:space="preserve">The </w:t>
            </w:r>
            <w:r w:rsidR="00395EA2">
              <w:rPr>
                <w:rFonts w:cs="Calibri"/>
                <w:sz w:val="20"/>
              </w:rPr>
              <w:t xml:space="preserve">direct </w:t>
            </w:r>
            <w:r w:rsidRPr="00395EA2">
              <w:rPr>
                <w:rFonts w:cs="Calibri"/>
                <w:b/>
                <w:sz w:val="20"/>
              </w:rPr>
              <w:t>effects</w:t>
            </w:r>
            <w:r w:rsidRPr="00C925D0">
              <w:rPr>
                <w:rFonts w:cs="Calibri"/>
                <w:sz w:val="20"/>
              </w:rPr>
              <w:t xml:space="preserve"> of the </w:t>
            </w:r>
            <w:r w:rsidR="00BC7E2E">
              <w:rPr>
                <w:rFonts w:cs="Calibri"/>
                <w:sz w:val="20"/>
              </w:rPr>
              <w:t>project</w:t>
            </w:r>
            <w:r w:rsidRPr="00C925D0">
              <w:rPr>
                <w:rFonts w:cs="Calibri"/>
                <w:sz w:val="20"/>
              </w:rPr>
              <w:t xml:space="preserve"> </w:t>
            </w:r>
            <w:r w:rsidR="00395EA2">
              <w:rPr>
                <w:rFonts w:cs="Calibri"/>
                <w:sz w:val="20"/>
              </w:rPr>
              <w:t xml:space="preserve">which will be obtained at medium term and </w:t>
            </w:r>
            <w:r w:rsidRPr="00C925D0">
              <w:rPr>
                <w:rFonts w:cs="Calibri"/>
                <w:sz w:val="20"/>
              </w:rPr>
              <w:t>which tend to focus on the changes in behaviour resulting from project</w:t>
            </w:r>
          </w:p>
        </w:tc>
        <w:tc>
          <w:tcPr>
            <w:tcW w:w="2268" w:type="dxa"/>
            <w:tcBorders>
              <w:bottom w:val="single" w:sz="4" w:space="0" w:color="auto"/>
            </w:tcBorders>
            <w:shd w:val="clear" w:color="auto" w:fill="auto"/>
          </w:tcPr>
          <w:p w:rsidR="00B36A17" w:rsidRDefault="00935676" w:rsidP="006207BA">
            <w:pPr>
              <w:autoSpaceDE w:val="0"/>
              <w:autoSpaceDN w:val="0"/>
              <w:adjustRightInd w:val="0"/>
              <w:rPr>
                <w:rFonts w:cs="Calibri"/>
                <w:sz w:val="20"/>
              </w:rPr>
            </w:pPr>
            <w:r>
              <w:rPr>
                <w:rFonts w:cs="Calibri"/>
                <w:sz w:val="20"/>
              </w:rPr>
              <w:t>Measure</w:t>
            </w:r>
            <w:r w:rsidR="0064290D" w:rsidRPr="00C925D0">
              <w:rPr>
                <w:rFonts w:cs="Calibri"/>
                <w:sz w:val="20"/>
              </w:rPr>
              <w:t xml:space="preserve"> the change in factors determining the outcome</w:t>
            </w:r>
            <w:r w:rsidR="00A64960">
              <w:rPr>
                <w:rFonts w:cs="Calibri"/>
                <w:sz w:val="20"/>
              </w:rPr>
              <w:t>(s)</w:t>
            </w:r>
            <w:r w:rsidR="0064290D" w:rsidRPr="00C925D0">
              <w:rPr>
                <w:rFonts w:cs="Calibri"/>
                <w:sz w:val="20"/>
              </w:rPr>
              <w:t>.</w:t>
            </w:r>
            <w:r w:rsidR="006207BA" w:rsidRPr="00C925D0">
              <w:rPr>
                <w:rFonts w:cs="Calibri"/>
                <w:sz w:val="20"/>
              </w:rPr>
              <w:t xml:space="preserve"> </w:t>
            </w:r>
          </w:p>
          <w:p w:rsidR="0064290D" w:rsidRPr="00C925D0" w:rsidRDefault="00935676" w:rsidP="00935676">
            <w:pPr>
              <w:autoSpaceDE w:val="0"/>
              <w:autoSpaceDN w:val="0"/>
              <w:adjustRightInd w:val="0"/>
              <w:rPr>
                <w:rFonts w:cs="Calibri"/>
                <w:sz w:val="20"/>
              </w:rPr>
            </w:pPr>
            <w:r>
              <w:rPr>
                <w:rFonts w:cs="Calibri"/>
                <w:sz w:val="20"/>
              </w:rPr>
              <w:t>To be presented d</w:t>
            </w:r>
            <w:r w:rsidR="006207BA" w:rsidRPr="00C925D0">
              <w:rPr>
                <w:rFonts w:cs="Calibri"/>
                <w:sz w:val="20"/>
              </w:rPr>
              <w:t>isaggregated by sex</w:t>
            </w:r>
            <w:r w:rsidR="0064290D" w:rsidRPr="00C925D0">
              <w:rPr>
                <w:rFonts w:cs="Calibri"/>
                <w:sz w:val="20"/>
              </w:rPr>
              <w:t xml:space="preserve"> </w:t>
            </w:r>
          </w:p>
        </w:tc>
        <w:tc>
          <w:tcPr>
            <w:tcW w:w="1701" w:type="dxa"/>
            <w:tcBorders>
              <w:bottom w:val="single" w:sz="4" w:space="0" w:color="auto"/>
            </w:tcBorders>
            <w:shd w:val="clear" w:color="auto" w:fill="auto"/>
          </w:tcPr>
          <w:p w:rsidR="0064290D" w:rsidRPr="00C925D0" w:rsidRDefault="0064290D" w:rsidP="0015245C">
            <w:pPr>
              <w:rPr>
                <w:rFonts w:cs="Calibri"/>
                <w:sz w:val="20"/>
              </w:rPr>
            </w:pPr>
            <w:r w:rsidRPr="00C925D0">
              <w:rPr>
                <w:rFonts w:cs="Calibri"/>
                <w:sz w:val="20"/>
              </w:rPr>
              <w:t>The starting point or current value of the indicator</w:t>
            </w:r>
            <w:r w:rsidR="00395EA2">
              <w:rPr>
                <w:rFonts w:cs="Calibri"/>
                <w:sz w:val="20"/>
              </w:rPr>
              <w:t>s</w:t>
            </w:r>
            <w:r w:rsidRPr="00C925D0">
              <w:rPr>
                <w:rFonts w:cs="Calibri"/>
                <w:sz w:val="20"/>
              </w:rPr>
              <w:t>.</w:t>
            </w:r>
          </w:p>
        </w:tc>
        <w:tc>
          <w:tcPr>
            <w:tcW w:w="1559" w:type="dxa"/>
            <w:tcBorders>
              <w:bottom w:val="single" w:sz="4" w:space="0" w:color="auto"/>
            </w:tcBorders>
            <w:shd w:val="clear" w:color="auto" w:fill="auto"/>
          </w:tcPr>
          <w:p w:rsidR="0064290D" w:rsidRPr="00C925D0" w:rsidRDefault="0064290D" w:rsidP="0015245C">
            <w:pPr>
              <w:rPr>
                <w:rFonts w:cs="Calibri"/>
                <w:sz w:val="20"/>
              </w:rPr>
            </w:pPr>
            <w:r w:rsidRPr="00C925D0">
              <w:rPr>
                <w:rFonts w:cs="Calibri"/>
                <w:sz w:val="20"/>
              </w:rPr>
              <w:t>The intended value of the indicator</w:t>
            </w:r>
            <w:r w:rsidR="00395EA2">
              <w:rPr>
                <w:rFonts w:cs="Calibri"/>
                <w:sz w:val="20"/>
              </w:rPr>
              <w:t>s</w:t>
            </w:r>
            <w:r w:rsidRPr="00C925D0">
              <w:rPr>
                <w:rFonts w:cs="Calibri"/>
                <w:sz w:val="20"/>
              </w:rPr>
              <w:t>.</w:t>
            </w:r>
          </w:p>
        </w:tc>
        <w:tc>
          <w:tcPr>
            <w:tcW w:w="1843" w:type="dxa"/>
            <w:tcBorders>
              <w:bottom w:val="single" w:sz="4" w:space="0" w:color="auto"/>
            </w:tcBorders>
            <w:shd w:val="clear" w:color="auto" w:fill="auto"/>
          </w:tcPr>
          <w:p w:rsidR="0064290D" w:rsidRPr="00C925D0" w:rsidRDefault="0064290D" w:rsidP="002C3C73">
            <w:pPr>
              <w:autoSpaceDE w:val="0"/>
              <w:autoSpaceDN w:val="0"/>
              <w:adjustRightInd w:val="0"/>
              <w:rPr>
                <w:rFonts w:cs="Calibri"/>
                <w:sz w:val="20"/>
              </w:rPr>
            </w:pPr>
            <w:r w:rsidRPr="00C925D0">
              <w:rPr>
                <w:rFonts w:cs="Calibri"/>
                <w:sz w:val="20"/>
              </w:rPr>
              <w:t xml:space="preserve">Sources of information and methods used to collect and report (including </w:t>
            </w:r>
            <w:proofErr w:type="gramStart"/>
            <w:r w:rsidRPr="00C925D0">
              <w:rPr>
                <w:rFonts w:cs="Calibri"/>
                <w:sz w:val="20"/>
              </w:rPr>
              <w:t>who</w:t>
            </w:r>
            <w:proofErr w:type="gramEnd"/>
            <w:r w:rsidRPr="00C925D0">
              <w:rPr>
                <w:rFonts w:cs="Calibri"/>
                <w:sz w:val="20"/>
              </w:rPr>
              <w:t xml:space="preserve"> and when/how frequently).</w:t>
            </w:r>
          </w:p>
        </w:tc>
        <w:tc>
          <w:tcPr>
            <w:tcW w:w="2835" w:type="dxa"/>
            <w:shd w:val="clear" w:color="auto" w:fill="auto"/>
          </w:tcPr>
          <w:p w:rsidR="0064290D" w:rsidRPr="00C925D0" w:rsidRDefault="0064290D" w:rsidP="0015245C">
            <w:pPr>
              <w:autoSpaceDE w:val="0"/>
              <w:autoSpaceDN w:val="0"/>
              <w:adjustRightInd w:val="0"/>
              <w:rPr>
                <w:rFonts w:cs="Calibri"/>
                <w:sz w:val="20"/>
              </w:rPr>
            </w:pPr>
            <w:r w:rsidRPr="00C925D0">
              <w:rPr>
                <w:rFonts w:cs="Calibri"/>
                <w:sz w:val="20"/>
              </w:rPr>
              <w:t>Factors outside project management's control that may impact on the outcome-impact linkage.</w:t>
            </w:r>
          </w:p>
        </w:tc>
      </w:tr>
      <w:tr w:rsidR="00B36A17" w:rsidRPr="00C925D0" w:rsidTr="00B36A17">
        <w:tc>
          <w:tcPr>
            <w:tcW w:w="807" w:type="dxa"/>
            <w:shd w:val="clear" w:color="auto" w:fill="D9D9D9"/>
            <w:textDirection w:val="btLr"/>
          </w:tcPr>
          <w:p w:rsidR="0064290D" w:rsidRPr="00C925D0" w:rsidRDefault="0064290D" w:rsidP="0015245C">
            <w:pPr>
              <w:tabs>
                <w:tab w:val="left" w:pos="0"/>
                <w:tab w:val="left" w:pos="132"/>
              </w:tabs>
              <w:ind w:left="113" w:right="113" w:hanging="101"/>
              <w:rPr>
                <w:rFonts w:cs="Calibri"/>
                <w:b/>
                <w:sz w:val="20"/>
              </w:rPr>
            </w:pPr>
            <w:r w:rsidRPr="00C925D0">
              <w:rPr>
                <w:rFonts w:cs="Calibri"/>
                <w:b/>
                <w:sz w:val="20"/>
              </w:rPr>
              <w:t>Outputs</w:t>
            </w:r>
          </w:p>
        </w:tc>
        <w:tc>
          <w:tcPr>
            <w:tcW w:w="3119" w:type="dxa"/>
            <w:shd w:val="clear" w:color="auto" w:fill="FFFFFF"/>
          </w:tcPr>
          <w:p w:rsidR="0064290D" w:rsidRPr="00C925D0" w:rsidRDefault="0064290D" w:rsidP="00C925D0">
            <w:pPr>
              <w:autoSpaceDE w:val="0"/>
              <w:autoSpaceDN w:val="0"/>
              <w:adjustRightInd w:val="0"/>
              <w:rPr>
                <w:rFonts w:cs="Calibri"/>
                <w:sz w:val="20"/>
              </w:rPr>
            </w:pPr>
            <w:r w:rsidRPr="00C925D0">
              <w:rPr>
                <w:rFonts w:cs="Calibri"/>
                <w:sz w:val="20"/>
              </w:rPr>
              <w:t xml:space="preserve">The direct/tangible </w:t>
            </w:r>
            <w:r w:rsidRPr="00C925D0">
              <w:rPr>
                <w:rFonts w:cs="Calibri"/>
                <w:b/>
                <w:sz w:val="20"/>
              </w:rPr>
              <w:t>outputs</w:t>
            </w:r>
            <w:r w:rsidRPr="00C925D0">
              <w:rPr>
                <w:rFonts w:cs="Calibri"/>
                <w:sz w:val="20"/>
              </w:rPr>
              <w:t xml:space="preserve"> (infrastructure, goods and services) delivered by the </w:t>
            </w:r>
            <w:r w:rsidR="00BC7E2E">
              <w:rPr>
                <w:rFonts w:cs="Calibri"/>
                <w:sz w:val="20"/>
              </w:rPr>
              <w:t>project</w:t>
            </w:r>
            <w:r w:rsidRPr="00C925D0">
              <w:rPr>
                <w:rFonts w:cs="Calibri"/>
                <w:sz w:val="20"/>
              </w:rPr>
              <w:t xml:space="preserve">. </w:t>
            </w:r>
          </w:p>
        </w:tc>
        <w:tc>
          <w:tcPr>
            <w:tcW w:w="2268" w:type="dxa"/>
            <w:shd w:val="clear" w:color="auto" w:fill="FFFFFF"/>
          </w:tcPr>
          <w:p w:rsidR="00B36A17" w:rsidRDefault="00935676" w:rsidP="00B36A17">
            <w:pPr>
              <w:autoSpaceDE w:val="0"/>
              <w:autoSpaceDN w:val="0"/>
              <w:adjustRightInd w:val="0"/>
              <w:rPr>
                <w:rFonts w:cs="Calibri"/>
                <w:sz w:val="20"/>
              </w:rPr>
            </w:pPr>
            <w:r>
              <w:rPr>
                <w:rFonts w:cs="Calibri"/>
                <w:sz w:val="20"/>
              </w:rPr>
              <w:t>Measure</w:t>
            </w:r>
            <w:r w:rsidR="0064290D" w:rsidRPr="00C925D0">
              <w:rPr>
                <w:rFonts w:cs="Calibri"/>
                <w:sz w:val="20"/>
              </w:rPr>
              <w:t xml:space="preserve"> the degree of delivery of the outputs. </w:t>
            </w:r>
            <w:r w:rsidR="00B36A17">
              <w:rPr>
                <w:rFonts w:cs="Calibri"/>
                <w:sz w:val="20"/>
              </w:rPr>
              <w:t xml:space="preserve"> </w:t>
            </w:r>
          </w:p>
          <w:p w:rsidR="0064290D" w:rsidRPr="00C925D0" w:rsidRDefault="00935676" w:rsidP="00935676">
            <w:pPr>
              <w:autoSpaceDE w:val="0"/>
              <w:autoSpaceDN w:val="0"/>
              <w:adjustRightInd w:val="0"/>
              <w:rPr>
                <w:rFonts w:cs="Calibri"/>
                <w:sz w:val="20"/>
              </w:rPr>
            </w:pPr>
            <w:r>
              <w:rPr>
                <w:rFonts w:cs="Calibri"/>
                <w:sz w:val="20"/>
              </w:rPr>
              <w:t>To be presented d</w:t>
            </w:r>
            <w:r w:rsidR="00B36A17">
              <w:rPr>
                <w:rFonts w:cs="Calibri"/>
                <w:sz w:val="20"/>
              </w:rPr>
              <w:t>i</w:t>
            </w:r>
            <w:r w:rsidR="0064290D" w:rsidRPr="00C925D0">
              <w:rPr>
                <w:rFonts w:cs="Calibri"/>
                <w:sz w:val="20"/>
              </w:rPr>
              <w:t>saggregated by sex.</w:t>
            </w:r>
          </w:p>
        </w:tc>
        <w:tc>
          <w:tcPr>
            <w:tcW w:w="1701" w:type="dxa"/>
            <w:shd w:val="clear" w:color="auto" w:fill="FFFFFF"/>
          </w:tcPr>
          <w:p w:rsidR="0064290D" w:rsidRPr="00C925D0" w:rsidRDefault="0064290D" w:rsidP="0015245C">
            <w:pPr>
              <w:rPr>
                <w:rFonts w:cs="Calibri"/>
                <w:sz w:val="20"/>
              </w:rPr>
            </w:pPr>
            <w:r w:rsidRPr="00C925D0">
              <w:rPr>
                <w:rFonts w:cs="Calibri"/>
                <w:sz w:val="20"/>
              </w:rPr>
              <w:t>Idem as above for the corresponding indicator</w:t>
            </w:r>
            <w:r w:rsidR="00395EA2">
              <w:rPr>
                <w:rFonts w:cs="Calibri"/>
                <w:sz w:val="20"/>
              </w:rPr>
              <w:t>s</w:t>
            </w:r>
            <w:r w:rsidRPr="00C925D0">
              <w:rPr>
                <w:rFonts w:cs="Calibri"/>
                <w:sz w:val="20"/>
              </w:rPr>
              <w:t>.</w:t>
            </w:r>
          </w:p>
        </w:tc>
        <w:tc>
          <w:tcPr>
            <w:tcW w:w="1559" w:type="dxa"/>
            <w:shd w:val="clear" w:color="auto" w:fill="FFFFFF"/>
          </w:tcPr>
          <w:p w:rsidR="0064290D" w:rsidRPr="00C925D0" w:rsidRDefault="0064290D" w:rsidP="0015245C">
            <w:pPr>
              <w:rPr>
                <w:rFonts w:cs="Calibri"/>
                <w:sz w:val="20"/>
              </w:rPr>
            </w:pPr>
            <w:r w:rsidRPr="00C925D0">
              <w:rPr>
                <w:rFonts w:cs="Calibri"/>
                <w:sz w:val="20"/>
              </w:rPr>
              <w:t>Idem as above for the corresponding indicator</w:t>
            </w:r>
            <w:r w:rsidR="00395EA2">
              <w:rPr>
                <w:rFonts w:cs="Calibri"/>
                <w:sz w:val="20"/>
              </w:rPr>
              <w:t>s</w:t>
            </w:r>
            <w:r w:rsidRPr="00C925D0">
              <w:rPr>
                <w:rFonts w:cs="Calibri"/>
                <w:sz w:val="20"/>
              </w:rPr>
              <w:t>.</w:t>
            </w:r>
          </w:p>
        </w:tc>
        <w:tc>
          <w:tcPr>
            <w:tcW w:w="1843" w:type="dxa"/>
            <w:shd w:val="clear" w:color="auto" w:fill="FFFFFF"/>
          </w:tcPr>
          <w:p w:rsidR="0064290D" w:rsidRPr="00C925D0" w:rsidRDefault="0064290D" w:rsidP="0015245C">
            <w:pPr>
              <w:rPr>
                <w:rFonts w:cs="Calibri"/>
                <w:sz w:val="20"/>
              </w:rPr>
            </w:pPr>
            <w:r w:rsidRPr="00C925D0">
              <w:rPr>
                <w:rFonts w:cs="Calibri"/>
                <w:sz w:val="20"/>
              </w:rPr>
              <w:t>Idem as above for the corresponding indicator.</w:t>
            </w:r>
          </w:p>
        </w:tc>
        <w:tc>
          <w:tcPr>
            <w:tcW w:w="2835" w:type="dxa"/>
            <w:shd w:val="clear" w:color="auto" w:fill="auto"/>
          </w:tcPr>
          <w:p w:rsidR="0064290D" w:rsidRPr="00C925D0" w:rsidRDefault="0064290D" w:rsidP="0015245C">
            <w:pPr>
              <w:autoSpaceDE w:val="0"/>
              <w:autoSpaceDN w:val="0"/>
              <w:adjustRightInd w:val="0"/>
              <w:rPr>
                <w:rFonts w:cs="Calibri"/>
                <w:sz w:val="20"/>
              </w:rPr>
            </w:pPr>
            <w:r w:rsidRPr="00C925D0">
              <w:rPr>
                <w:rFonts w:cs="Calibri"/>
                <w:sz w:val="20"/>
              </w:rPr>
              <w:t>Factors outside project management's control that may impact on the output-outcome linkage.</w:t>
            </w:r>
          </w:p>
        </w:tc>
      </w:tr>
    </w:tbl>
    <w:p w:rsidR="00EE422B" w:rsidRPr="00C925D0" w:rsidRDefault="00FC5884"/>
    <w:p w:rsidR="008A1146" w:rsidRPr="00C925D0" w:rsidRDefault="008A1146"/>
    <w:p w:rsidR="00157BB9" w:rsidRDefault="00157BB9">
      <w:pPr>
        <w:spacing w:after="200" w:line="276" w:lineRule="auto"/>
        <w:rPr>
          <w:b/>
          <w:smallCaps/>
          <w:lang w:val="es-ES" w:eastAsia="en-US"/>
        </w:rPr>
      </w:pPr>
      <w:r>
        <w:rPr>
          <w:bCs/>
          <w:lang w:val="es-ES"/>
        </w:rPr>
        <w:br w:type="page"/>
      </w:r>
    </w:p>
    <w:p w:rsidR="008A1146" w:rsidRPr="00DD6F2F" w:rsidRDefault="008A1146" w:rsidP="00157BB9">
      <w:pPr>
        <w:pStyle w:val="Heading1"/>
        <w:numPr>
          <w:ilvl w:val="0"/>
          <w:numId w:val="0"/>
        </w:numPr>
        <w:spacing w:before="120"/>
        <w:ind w:left="-240"/>
        <w:rPr>
          <w:bCs w:val="0"/>
          <w:sz w:val="28"/>
          <w:szCs w:val="28"/>
          <w:lang w:val="fr-BE"/>
        </w:rPr>
      </w:pPr>
      <w:r w:rsidRPr="00DD6F2F">
        <w:rPr>
          <w:bCs w:val="0"/>
          <w:sz w:val="28"/>
          <w:szCs w:val="28"/>
          <w:lang w:val="fr-BE"/>
        </w:rPr>
        <w:lastRenderedPageBreak/>
        <w:t xml:space="preserve">Matrice du cadre logique </w:t>
      </w:r>
    </w:p>
    <w:p w:rsidR="008A1146" w:rsidRDefault="008A1146" w:rsidP="00157BB9">
      <w:pPr>
        <w:ind w:left="-240"/>
        <w:jc w:val="both"/>
        <w:rPr>
          <w:sz w:val="22"/>
          <w:szCs w:val="22"/>
          <w:lang w:val="fr-FR"/>
        </w:rPr>
      </w:pPr>
      <w:r w:rsidRPr="00157BB9">
        <w:rPr>
          <w:sz w:val="20"/>
          <w:szCs w:val="20"/>
          <w:lang w:val="fr-FR"/>
        </w:rPr>
        <w:t>La matrice du cadre logique évoluera au cours de la durée de vie</w:t>
      </w:r>
      <w:r w:rsidR="006207BA" w:rsidRPr="00157BB9">
        <w:rPr>
          <w:sz w:val="20"/>
          <w:szCs w:val="20"/>
          <w:lang w:val="fr-FR"/>
        </w:rPr>
        <w:t xml:space="preserve"> du </w:t>
      </w:r>
      <w:r w:rsidR="00BC7E2E" w:rsidRPr="00157BB9">
        <w:rPr>
          <w:sz w:val="20"/>
          <w:szCs w:val="20"/>
          <w:lang w:val="fr-FR"/>
        </w:rPr>
        <w:t>project</w:t>
      </w:r>
      <w:r w:rsidRPr="00157BB9">
        <w:rPr>
          <w:sz w:val="20"/>
          <w:szCs w:val="20"/>
          <w:lang w:val="fr-FR"/>
        </w:rPr>
        <w:t>: des lignes supplémentaires seront insérées pour énumérer les activités, de même que des colonnes supplémentaires pour les objectifs intermédiaires (étapes), s’il y a lieu, et pour rendre compte des résultats obtenus, mesurés par rapport aux indicateurs</w:t>
      </w:r>
      <w:r w:rsidRPr="00C925D0">
        <w:rPr>
          <w:sz w:val="22"/>
          <w:szCs w:val="22"/>
          <w:lang w:val="fr-FR"/>
        </w:rPr>
        <w:t>.</w:t>
      </w:r>
    </w:p>
    <w:p w:rsidR="00157BB9" w:rsidRPr="00C925D0" w:rsidRDefault="00157BB9" w:rsidP="00157BB9">
      <w:pPr>
        <w:ind w:left="-240"/>
        <w:jc w:val="both"/>
        <w:rPr>
          <w:sz w:val="22"/>
          <w:szCs w:val="22"/>
          <w:lang w:val="fr-FR"/>
        </w:rPr>
      </w:pPr>
    </w:p>
    <w:tbl>
      <w:tblPr>
        <w:tblW w:w="1413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119"/>
        <w:gridCol w:w="2268"/>
        <w:gridCol w:w="1701"/>
        <w:gridCol w:w="1559"/>
        <w:gridCol w:w="1843"/>
        <w:gridCol w:w="2835"/>
      </w:tblGrid>
      <w:tr w:rsidR="008A1146" w:rsidRPr="00C925D0" w:rsidTr="00B36A17">
        <w:tc>
          <w:tcPr>
            <w:tcW w:w="807" w:type="dxa"/>
            <w:tcBorders>
              <w:bottom w:val="single" w:sz="4" w:space="0" w:color="auto"/>
            </w:tcBorders>
            <w:shd w:val="clear" w:color="auto" w:fill="BFBFBF"/>
          </w:tcPr>
          <w:p w:rsidR="008A1146" w:rsidRPr="00C925D0" w:rsidRDefault="008A1146" w:rsidP="0015245C">
            <w:pPr>
              <w:rPr>
                <w:lang w:val="fr-FR"/>
              </w:rPr>
            </w:pPr>
          </w:p>
        </w:tc>
        <w:tc>
          <w:tcPr>
            <w:tcW w:w="3119" w:type="dxa"/>
            <w:tcBorders>
              <w:bottom w:val="single" w:sz="4" w:space="0" w:color="auto"/>
            </w:tcBorders>
            <w:shd w:val="clear" w:color="auto" w:fill="BFBFBF"/>
          </w:tcPr>
          <w:p w:rsidR="008A1146" w:rsidRPr="00C925D0" w:rsidRDefault="008A1146" w:rsidP="0015245C">
            <w:pPr>
              <w:jc w:val="center"/>
              <w:rPr>
                <w:rFonts w:cs="Calibri"/>
                <w:b/>
                <w:sz w:val="20"/>
                <w:lang w:val="fr-FR"/>
              </w:rPr>
            </w:pPr>
            <w:r w:rsidRPr="00C925D0">
              <w:rPr>
                <w:rFonts w:cs="Calibri"/>
                <w:b/>
                <w:sz w:val="20"/>
                <w:lang w:val="fr-FR"/>
              </w:rPr>
              <w:t>Logique d’intervention</w:t>
            </w:r>
          </w:p>
        </w:tc>
        <w:tc>
          <w:tcPr>
            <w:tcW w:w="2268" w:type="dxa"/>
            <w:tcBorders>
              <w:bottom w:val="single" w:sz="4" w:space="0" w:color="auto"/>
            </w:tcBorders>
            <w:shd w:val="clear" w:color="auto" w:fill="BFBFBF"/>
          </w:tcPr>
          <w:p w:rsidR="008A1146" w:rsidRPr="00C925D0" w:rsidRDefault="008A1146" w:rsidP="0015245C">
            <w:pPr>
              <w:jc w:val="center"/>
              <w:rPr>
                <w:rFonts w:cs="Calibri"/>
                <w:b/>
                <w:sz w:val="20"/>
                <w:lang w:val="fr-FR"/>
              </w:rPr>
            </w:pPr>
            <w:r w:rsidRPr="00C925D0">
              <w:rPr>
                <w:rFonts w:cs="Calibri"/>
                <w:b/>
                <w:sz w:val="20"/>
                <w:lang w:val="fr-FR"/>
              </w:rPr>
              <w:t>Indicateurs</w:t>
            </w:r>
          </w:p>
        </w:tc>
        <w:tc>
          <w:tcPr>
            <w:tcW w:w="1701" w:type="dxa"/>
            <w:tcBorders>
              <w:bottom w:val="single" w:sz="4" w:space="0" w:color="auto"/>
            </w:tcBorders>
            <w:shd w:val="clear" w:color="auto" w:fill="BFBFBF"/>
          </w:tcPr>
          <w:p w:rsidR="008A1146" w:rsidRPr="00C925D0" w:rsidRDefault="005A5205" w:rsidP="0015245C">
            <w:pPr>
              <w:jc w:val="center"/>
              <w:rPr>
                <w:rFonts w:cs="Calibri"/>
                <w:b/>
                <w:sz w:val="16"/>
                <w:szCs w:val="16"/>
                <w:lang w:val="fr-FR"/>
              </w:rPr>
            </w:pPr>
            <w:r>
              <w:rPr>
                <w:rFonts w:cs="Calibri"/>
                <w:b/>
                <w:sz w:val="20"/>
                <w:lang w:val="fr-FR"/>
              </w:rPr>
              <w:t>Valeurs de référence</w:t>
            </w:r>
            <w:r w:rsidR="008A1146" w:rsidRPr="00C925D0" w:rsidDel="0026645C">
              <w:rPr>
                <w:rFonts w:cs="Calibri"/>
                <w:b/>
                <w:sz w:val="20"/>
                <w:lang w:val="fr-FR"/>
              </w:rPr>
              <w:t xml:space="preserve"> </w:t>
            </w:r>
            <w:r w:rsidR="008A1146" w:rsidRPr="00C925D0">
              <w:rPr>
                <w:rFonts w:cs="Calibri"/>
                <w:b/>
                <w:sz w:val="16"/>
                <w:szCs w:val="16"/>
                <w:lang w:val="fr-FR"/>
              </w:rPr>
              <w:t>(y compris année de référence)</w:t>
            </w:r>
          </w:p>
        </w:tc>
        <w:tc>
          <w:tcPr>
            <w:tcW w:w="1559" w:type="dxa"/>
            <w:tcBorders>
              <w:bottom w:val="single" w:sz="4" w:space="0" w:color="auto"/>
            </w:tcBorders>
            <w:shd w:val="clear" w:color="auto" w:fill="BFBFBF"/>
          </w:tcPr>
          <w:p w:rsidR="008A1146" w:rsidRPr="00C925D0" w:rsidRDefault="008A1146" w:rsidP="0015245C">
            <w:pPr>
              <w:rPr>
                <w:rFonts w:cs="Calibri"/>
                <w:b/>
                <w:sz w:val="20"/>
                <w:lang w:val="fr-FR"/>
              </w:rPr>
            </w:pPr>
            <w:r w:rsidRPr="00C925D0">
              <w:rPr>
                <w:rFonts w:cs="Calibri"/>
                <w:b/>
                <w:sz w:val="20"/>
                <w:lang w:val="fr-FR"/>
              </w:rPr>
              <w:t>Cibles</w:t>
            </w:r>
          </w:p>
          <w:p w:rsidR="008A1146" w:rsidRPr="00C925D0" w:rsidRDefault="008A1146" w:rsidP="0015245C">
            <w:pPr>
              <w:jc w:val="center"/>
              <w:rPr>
                <w:rFonts w:cs="Calibri"/>
                <w:b/>
                <w:sz w:val="16"/>
                <w:szCs w:val="16"/>
                <w:lang w:val="fr-FR"/>
              </w:rPr>
            </w:pPr>
            <w:r w:rsidRPr="00C925D0">
              <w:rPr>
                <w:rFonts w:cs="Calibri"/>
                <w:b/>
                <w:sz w:val="16"/>
                <w:szCs w:val="16"/>
                <w:lang w:val="fr-FR"/>
              </w:rPr>
              <w:t>(y compris année de référence)</w:t>
            </w:r>
          </w:p>
        </w:tc>
        <w:tc>
          <w:tcPr>
            <w:tcW w:w="1843" w:type="dxa"/>
            <w:tcBorders>
              <w:bottom w:val="single" w:sz="4" w:space="0" w:color="auto"/>
            </w:tcBorders>
            <w:shd w:val="clear" w:color="auto" w:fill="BFBFBF"/>
          </w:tcPr>
          <w:p w:rsidR="008A1146" w:rsidRPr="00C925D0" w:rsidRDefault="008A1146" w:rsidP="0015245C">
            <w:pPr>
              <w:jc w:val="center"/>
              <w:rPr>
                <w:rFonts w:cs="Calibri"/>
                <w:b/>
                <w:sz w:val="20"/>
                <w:lang w:val="fr-FR"/>
              </w:rPr>
            </w:pPr>
            <w:r w:rsidRPr="00C925D0">
              <w:rPr>
                <w:rFonts w:cs="Calibri"/>
                <w:b/>
                <w:sz w:val="20"/>
                <w:lang w:val="fr-FR"/>
              </w:rPr>
              <w:t>Sources et moyens de vérification</w:t>
            </w:r>
          </w:p>
        </w:tc>
        <w:tc>
          <w:tcPr>
            <w:tcW w:w="2835" w:type="dxa"/>
            <w:shd w:val="clear" w:color="auto" w:fill="BFBFBF"/>
          </w:tcPr>
          <w:p w:rsidR="008A1146" w:rsidRPr="00C925D0" w:rsidRDefault="008A1146" w:rsidP="0015245C">
            <w:pPr>
              <w:jc w:val="center"/>
              <w:rPr>
                <w:rFonts w:cs="Calibri"/>
                <w:b/>
                <w:sz w:val="20"/>
                <w:lang w:val="fr-FR"/>
              </w:rPr>
            </w:pPr>
            <w:r w:rsidRPr="00C925D0">
              <w:rPr>
                <w:rFonts w:cs="Calibri"/>
                <w:b/>
                <w:sz w:val="20"/>
                <w:lang w:val="fr-FR"/>
              </w:rPr>
              <w:t>Hypothèses</w:t>
            </w:r>
          </w:p>
        </w:tc>
      </w:tr>
      <w:tr w:rsidR="008A1146" w:rsidRPr="00C925D0" w:rsidTr="00B36A17">
        <w:trPr>
          <w:trHeight w:val="1891"/>
        </w:trPr>
        <w:tc>
          <w:tcPr>
            <w:tcW w:w="807" w:type="dxa"/>
            <w:shd w:val="clear" w:color="auto" w:fill="D9D9D9"/>
            <w:textDirection w:val="btLr"/>
          </w:tcPr>
          <w:p w:rsidR="008A1146" w:rsidRPr="00C925D0" w:rsidRDefault="008A1146" w:rsidP="0015245C">
            <w:pPr>
              <w:tabs>
                <w:tab w:val="left" w:pos="0"/>
                <w:tab w:val="left" w:pos="132"/>
              </w:tabs>
              <w:ind w:left="113" w:right="113"/>
              <w:rPr>
                <w:rFonts w:cs="Calibri"/>
                <w:b/>
                <w:sz w:val="20"/>
                <w:lang w:val="fr-FR"/>
              </w:rPr>
            </w:pPr>
            <w:r w:rsidRPr="00C925D0">
              <w:rPr>
                <w:rFonts w:cs="Calibri"/>
                <w:b/>
                <w:sz w:val="20"/>
                <w:lang w:val="fr-FR"/>
              </w:rPr>
              <w:t>Objectif global: impact</w:t>
            </w:r>
          </w:p>
        </w:tc>
        <w:tc>
          <w:tcPr>
            <w:tcW w:w="3119" w:type="dxa"/>
            <w:shd w:val="clear" w:color="auto" w:fill="auto"/>
          </w:tcPr>
          <w:p w:rsidR="008A1146" w:rsidRPr="00C925D0" w:rsidRDefault="008A1146" w:rsidP="009E178A">
            <w:pPr>
              <w:autoSpaceDE w:val="0"/>
              <w:autoSpaceDN w:val="0"/>
              <w:adjustRightInd w:val="0"/>
              <w:rPr>
                <w:rFonts w:cs="Calibri"/>
                <w:sz w:val="20"/>
                <w:lang w:val="fr-FR"/>
              </w:rPr>
            </w:pPr>
            <w:r w:rsidRPr="00C925D0">
              <w:rPr>
                <w:rFonts w:cs="Calibri"/>
                <w:sz w:val="20"/>
                <w:lang w:val="fr-FR"/>
              </w:rPr>
              <w:t>Le changement globa</w:t>
            </w:r>
            <w:r w:rsidR="00B36A17">
              <w:rPr>
                <w:rFonts w:cs="Calibri"/>
                <w:sz w:val="20"/>
                <w:lang w:val="fr-FR"/>
              </w:rPr>
              <w:t xml:space="preserve">l, à long terme, qui émanera </w:t>
            </w:r>
            <w:r w:rsidR="009E178A">
              <w:rPr>
                <w:rFonts w:cs="Calibri"/>
                <w:sz w:val="20"/>
                <w:lang w:val="fr-FR"/>
              </w:rPr>
              <w:t xml:space="preserve">du projet et </w:t>
            </w:r>
            <w:r w:rsidR="00B36A17">
              <w:rPr>
                <w:rFonts w:cs="Calibri"/>
                <w:sz w:val="20"/>
                <w:lang w:val="fr-FR"/>
              </w:rPr>
              <w:t>de</w:t>
            </w:r>
            <w:r w:rsidRPr="00C925D0">
              <w:rPr>
                <w:rFonts w:cs="Calibri"/>
                <w:sz w:val="20"/>
                <w:lang w:val="fr-FR"/>
              </w:rPr>
              <w:t xml:space="preserve"> différentes interventions </w:t>
            </w:r>
            <w:r w:rsidR="00B36A17">
              <w:rPr>
                <w:rFonts w:cs="Calibri"/>
                <w:sz w:val="20"/>
                <w:lang w:val="fr-FR"/>
              </w:rPr>
              <w:t>d’autres partenaires.</w:t>
            </w:r>
          </w:p>
        </w:tc>
        <w:tc>
          <w:tcPr>
            <w:tcW w:w="2268" w:type="dxa"/>
            <w:shd w:val="clear" w:color="auto" w:fill="auto"/>
          </w:tcPr>
          <w:p w:rsidR="00A64960" w:rsidRDefault="008A1146" w:rsidP="00A64960">
            <w:pPr>
              <w:autoSpaceDE w:val="0"/>
              <w:autoSpaceDN w:val="0"/>
              <w:adjustRightInd w:val="0"/>
              <w:rPr>
                <w:rFonts w:cs="Calibri"/>
                <w:sz w:val="20"/>
                <w:lang w:val="fr-FR"/>
              </w:rPr>
            </w:pPr>
            <w:r w:rsidRPr="00C925D0">
              <w:rPr>
                <w:rFonts w:cs="Calibri"/>
                <w:sz w:val="20"/>
                <w:lang w:val="fr-FR"/>
              </w:rPr>
              <w:t>Me</w:t>
            </w:r>
            <w:r w:rsidR="00A64960">
              <w:rPr>
                <w:rFonts w:cs="Calibri"/>
                <w:sz w:val="20"/>
                <w:lang w:val="fr-FR"/>
              </w:rPr>
              <w:t>sure</w:t>
            </w:r>
            <w:r w:rsidR="00395EA2">
              <w:rPr>
                <w:rFonts w:cs="Calibri"/>
                <w:sz w:val="20"/>
                <w:lang w:val="fr-FR"/>
              </w:rPr>
              <w:t>nt</w:t>
            </w:r>
            <w:r w:rsidR="00935676">
              <w:rPr>
                <w:rFonts w:cs="Calibri"/>
                <w:sz w:val="20"/>
                <w:lang w:val="fr-FR"/>
              </w:rPr>
              <w:t xml:space="preserve"> </w:t>
            </w:r>
            <w:r w:rsidR="00A64960">
              <w:rPr>
                <w:rFonts w:cs="Calibri"/>
                <w:sz w:val="20"/>
                <w:lang w:val="fr-FR"/>
              </w:rPr>
              <w:t>le changement à long terme</w:t>
            </w:r>
            <w:r w:rsidR="009E178A">
              <w:rPr>
                <w:rFonts w:cs="Calibri"/>
                <w:sz w:val="20"/>
                <w:lang w:val="fr-FR"/>
              </w:rPr>
              <w:t xml:space="preserve"> auquel  le</w:t>
            </w:r>
            <w:r w:rsidR="005C48D2">
              <w:rPr>
                <w:rFonts w:cs="Calibri"/>
                <w:sz w:val="20"/>
                <w:lang w:val="fr-FR"/>
              </w:rPr>
              <w:t xml:space="preserve"> projet contribue</w:t>
            </w:r>
            <w:r w:rsidR="00A64960">
              <w:rPr>
                <w:rFonts w:cs="Calibri"/>
                <w:sz w:val="20"/>
                <w:lang w:val="fr-FR"/>
              </w:rPr>
              <w:t xml:space="preserve">. </w:t>
            </w:r>
          </w:p>
          <w:p w:rsidR="005C48D2" w:rsidRDefault="005C48D2" w:rsidP="00A64960">
            <w:pPr>
              <w:autoSpaceDE w:val="0"/>
              <w:autoSpaceDN w:val="0"/>
              <w:adjustRightInd w:val="0"/>
              <w:rPr>
                <w:rFonts w:cs="Calibri"/>
                <w:sz w:val="20"/>
                <w:lang w:val="fr-FR"/>
              </w:rPr>
            </w:pPr>
            <w:r>
              <w:rPr>
                <w:rFonts w:cs="Calibri"/>
                <w:sz w:val="20"/>
                <w:lang w:val="fr-FR"/>
              </w:rPr>
              <w:t>A présenter ventilés par sexe</w:t>
            </w:r>
          </w:p>
          <w:p w:rsidR="008A1146" w:rsidRPr="00C925D0" w:rsidRDefault="00A64960" w:rsidP="00A64960">
            <w:pPr>
              <w:autoSpaceDE w:val="0"/>
              <w:autoSpaceDN w:val="0"/>
              <w:adjustRightInd w:val="0"/>
              <w:rPr>
                <w:rFonts w:cs="Calibri"/>
                <w:sz w:val="20"/>
                <w:lang w:val="fr-FR"/>
              </w:rPr>
            </w:pPr>
            <w:r>
              <w:rPr>
                <w:rFonts w:cs="Calibri"/>
                <w:sz w:val="20"/>
                <w:lang w:val="fr-FR"/>
              </w:rPr>
              <w:t>I</w:t>
            </w:r>
            <w:r w:rsidR="008A1146" w:rsidRPr="00C925D0">
              <w:rPr>
                <w:rFonts w:cs="Calibri"/>
                <w:sz w:val="20"/>
                <w:lang w:val="fr-FR"/>
              </w:rPr>
              <w:t xml:space="preserve">l n’est normalement pas approprié que le projet lui-même tente de collecter ce type d’informations. </w:t>
            </w:r>
          </w:p>
        </w:tc>
        <w:tc>
          <w:tcPr>
            <w:tcW w:w="1701" w:type="dxa"/>
            <w:shd w:val="clear" w:color="auto" w:fill="auto"/>
          </w:tcPr>
          <w:p w:rsidR="008A1146" w:rsidRPr="00C925D0" w:rsidRDefault="008A1146" w:rsidP="0015245C">
            <w:pPr>
              <w:autoSpaceDE w:val="0"/>
              <w:autoSpaceDN w:val="0"/>
              <w:adjustRightInd w:val="0"/>
              <w:rPr>
                <w:rFonts w:cs="Calibri"/>
                <w:sz w:val="20"/>
                <w:lang w:val="fr-FR"/>
              </w:rPr>
            </w:pPr>
            <w:r w:rsidRPr="00C925D0">
              <w:rPr>
                <w:rFonts w:cs="Calibri"/>
                <w:sz w:val="20"/>
                <w:lang w:val="fr-FR"/>
              </w:rPr>
              <w:t>Idéalement, à extraire de la stratégie du partenaire.</w:t>
            </w:r>
          </w:p>
        </w:tc>
        <w:tc>
          <w:tcPr>
            <w:tcW w:w="1559" w:type="dxa"/>
            <w:shd w:val="clear" w:color="auto" w:fill="auto"/>
          </w:tcPr>
          <w:p w:rsidR="008A1146" w:rsidRPr="00C925D0" w:rsidRDefault="008A1146" w:rsidP="0015245C">
            <w:pPr>
              <w:autoSpaceDE w:val="0"/>
              <w:autoSpaceDN w:val="0"/>
              <w:adjustRightInd w:val="0"/>
              <w:rPr>
                <w:rFonts w:cs="Calibri"/>
                <w:sz w:val="20"/>
                <w:lang w:val="fr-FR"/>
              </w:rPr>
            </w:pPr>
            <w:r w:rsidRPr="00C925D0">
              <w:rPr>
                <w:rFonts w:cs="Calibri"/>
                <w:sz w:val="20"/>
                <w:lang w:val="fr-FR"/>
              </w:rPr>
              <w:t>Idéalement, à extraire de la stratégie du partenaire.</w:t>
            </w:r>
            <w:r w:rsidRPr="00C925D0" w:rsidDel="0096675B">
              <w:rPr>
                <w:rFonts w:cs="Calibri"/>
                <w:sz w:val="20"/>
                <w:lang w:val="fr-FR"/>
              </w:rPr>
              <w:t xml:space="preserve"> </w:t>
            </w:r>
          </w:p>
        </w:tc>
        <w:tc>
          <w:tcPr>
            <w:tcW w:w="1843" w:type="dxa"/>
            <w:shd w:val="clear" w:color="auto" w:fill="auto"/>
          </w:tcPr>
          <w:p w:rsidR="008A1146" w:rsidRPr="00C925D0" w:rsidRDefault="008A1146" w:rsidP="0015245C">
            <w:pPr>
              <w:autoSpaceDE w:val="0"/>
              <w:autoSpaceDN w:val="0"/>
              <w:adjustRightInd w:val="0"/>
              <w:rPr>
                <w:rFonts w:cs="Calibri"/>
                <w:sz w:val="20"/>
                <w:lang w:val="fr-FR"/>
              </w:rPr>
            </w:pPr>
            <w:r w:rsidRPr="00C925D0">
              <w:rPr>
                <w:rFonts w:cs="Calibri"/>
                <w:sz w:val="20"/>
                <w:lang w:val="fr-FR"/>
              </w:rPr>
              <w:t>À extraire de la stratégie du partenaire.</w:t>
            </w:r>
          </w:p>
        </w:tc>
        <w:tc>
          <w:tcPr>
            <w:tcW w:w="2835" w:type="dxa"/>
            <w:shd w:val="clear" w:color="auto" w:fill="auto"/>
          </w:tcPr>
          <w:p w:rsidR="008A1146" w:rsidRPr="00C925D0" w:rsidRDefault="008A1146" w:rsidP="0015245C">
            <w:pPr>
              <w:ind w:left="34"/>
              <w:rPr>
                <w:rFonts w:cs="Calibri"/>
                <w:sz w:val="20"/>
                <w:lang w:val="fr-FR"/>
              </w:rPr>
            </w:pPr>
          </w:p>
        </w:tc>
      </w:tr>
      <w:tr w:rsidR="008A1146" w:rsidRPr="00C925D0" w:rsidTr="00B36A17">
        <w:trPr>
          <w:cantSplit/>
          <w:trHeight w:val="2360"/>
        </w:trPr>
        <w:tc>
          <w:tcPr>
            <w:tcW w:w="807" w:type="dxa"/>
            <w:tcBorders>
              <w:bottom w:val="single" w:sz="4" w:space="0" w:color="auto"/>
            </w:tcBorders>
            <w:shd w:val="clear" w:color="auto" w:fill="D9D9D9"/>
            <w:textDirection w:val="btLr"/>
          </w:tcPr>
          <w:p w:rsidR="008A1146" w:rsidRPr="00C925D0" w:rsidRDefault="008A1146" w:rsidP="0015245C">
            <w:pPr>
              <w:tabs>
                <w:tab w:val="left" w:pos="0"/>
                <w:tab w:val="left" w:pos="132"/>
              </w:tabs>
              <w:ind w:left="113" w:right="113" w:hanging="101"/>
              <w:rPr>
                <w:rFonts w:cs="Calibri"/>
                <w:b/>
                <w:sz w:val="20"/>
                <w:lang w:val="fr-FR"/>
              </w:rPr>
            </w:pPr>
            <w:r w:rsidRPr="00C925D0">
              <w:rPr>
                <w:rFonts w:cs="Calibri"/>
                <w:b/>
                <w:sz w:val="20"/>
                <w:lang w:val="fr-FR"/>
              </w:rPr>
              <w:t xml:space="preserve">Objectif(s) spécifique(s): </w:t>
            </w:r>
          </w:p>
          <w:p w:rsidR="008A1146" w:rsidRPr="00C925D0" w:rsidRDefault="008A1146" w:rsidP="0015245C">
            <w:pPr>
              <w:tabs>
                <w:tab w:val="left" w:pos="0"/>
                <w:tab w:val="left" w:pos="132"/>
              </w:tabs>
              <w:ind w:left="113" w:right="113" w:hanging="101"/>
              <w:rPr>
                <w:rFonts w:cs="Calibri"/>
                <w:b/>
                <w:sz w:val="20"/>
                <w:lang w:val="fr-FR"/>
              </w:rPr>
            </w:pPr>
            <w:r w:rsidRPr="00C925D0">
              <w:rPr>
                <w:rFonts w:cs="Calibri"/>
                <w:b/>
                <w:sz w:val="20"/>
                <w:lang w:val="fr-FR"/>
              </w:rPr>
              <w:t>Effet(s) direct(s)</w:t>
            </w:r>
          </w:p>
        </w:tc>
        <w:tc>
          <w:tcPr>
            <w:tcW w:w="3119" w:type="dxa"/>
            <w:tcBorders>
              <w:bottom w:val="single" w:sz="4" w:space="0" w:color="auto"/>
            </w:tcBorders>
            <w:shd w:val="clear" w:color="auto" w:fill="auto"/>
          </w:tcPr>
          <w:p w:rsidR="008A1146" w:rsidRPr="00C925D0" w:rsidRDefault="008A1146" w:rsidP="00FC5884">
            <w:pPr>
              <w:autoSpaceDE w:val="0"/>
              <w:autoSpaceDN w:val="0"/>
              <w:adjustRightInd w:val="0"/>
              <w:rPr>
                <w:rFonts w:cs="Calibri"/>
                <w:sz w:val="20"/>
                <w:lang w:val="fr-FR"/>
              </w:rPr>
            </w:pPr>
            <w:r w:rsidRPr="00C925D0">
              <w:rPr>
                <w:rFonts w:cs="Calibri"/>
                <w:sz w:val="20"/>
                <w:lang w:val="fr-FR"/>
              </w:rPr>
              <w:t xml:space="preserve">Les </w:t>
            </w:r>
            <w:r w:rsidRPr="00C925D0">
              <w:rPr>
                <w:rFonts w:cs="Calibri"/>
                <w:b/>
                <w:sz w:val="20"/>
                <w:lang w:val="fr-FR"/>
              </w:rPr>
              <w:t xml:space="preserve">effets </w:t>
            </w:r>
            <w:r w:rsidR="00395EA2" w:rsidRPr="00395EA2">
              <w:rPr>
                <w:rFonts w:cs="Calibri"/>
                <w:sz w:val="20"/>
                <w:lang w:val="fr-FR"/>
              </w:rPr>
              <w:t>directs</w:t>
            </w:r>
            <w:r w:rsidR="00395EA2">
              <w:rPr>
                <w:rFonts w:cs="Calibri"/>
                <w:b/>
                <w:sz w:val="20"/>
                <w:lang w:val="fr-FR"/>
              </w:rPr>
              <w:t xml:space="preserve"> </w:t>
            </w:r>
            <w:r w:rsidR="00FC5884">
              <w:rPr>
                <w:rFonts w:cs="Calibri"/>
                <w:sz w:val="20"/>
                <w:lang w:val="fr-FR"/>
              </w:rPr>
              <w:t>du project</w:t>
            </w:r>
            <w:r w:rsidR="00FC5884">
              <w:rPr>
                <w:rFonts w:cs="Calibri"/>
                <w:sz w:val="20"/>
                <w:lang w:val="fr-FR"/>
              </w:rPr>
              <w:t>,</w:t>
            </w:r>
            <w:r w:rsidR="00FC5884" w:rsidRPr="00C925D0">
              <w:rPr>
                <w:rFonts w:cs="Calibri"/>
                <w:sz w:val="20"/>
                <w:lang w:val="fr-FR"/>
              </w:rPr>
              <w:t xml:space="preserve"> </w:t>
            </w:r>
            <w:r w:rsidRPr="00C925D0">
              <w:rPr>
                <w:rFonts w:cs="Calibri"/>
                <w:sz w:val="20"/>
                <w:lang w:val="fr-FR"/>
              </w:rPr>
              <w:t xml:space="preserve">observables </w:t>
            </w:r>
            <w:r w:rsidR="00BC7E2E">
              <w:rPr>
                <w:rFonts w:cs="Calibri"/>
                <w:sz w:val="20"/>
                <w:lang w:val="fr-FR"/>
              </w:rPr>
              <w:t>à moyen terme</w:t>
            </w:r>
            <w:r w:rsidRPr="00C925D0">
              <w:rPr>
                <w:rFonts w:cs="Calibri"/>
                <w:sz w:val="20"/>
                <w:lang w:val="fr-FR"/>
              </w:rPr>
              <w:t>, généralement axés sur les changements de comportement résultant des produits du p</w:t>
            </w:r>
            <w:r w:rsidR="00BC7E2E">
              <w:rPr>
                <w:rFonts w:cs="Calibri"/>
                <w:sz w:val="20"/>
                <w:lang w:val="fr-FR"/>
              </w:rPr>
              <w:t>rojet.</w:t>
            </w:r>
            <w:r w:rsidRPr="00C925D0">
              <w:rPr>
                <w:rFonts w:cs="Calibri"/>
                <w:sz w:val="20"/>
                <w:lang w:val="fr-FR"/>
              </w:rPr>
              <w:t xml:space="preserve"> </w:t>
            </w:r>
          </w:p>
        </w:tc>
        <w:tc>
          <w:tcPr>
            <w:tcW w:w="2268" w:type="dxa"/>
            <w:tcBorders>
              <w:bottom w:val="single" w:sz="4" w:space="0" w:color="auto"/>
            </w:tcBorders>
            <w:shd w:val="clear" w:color="auto" w:fill="auto"/>
          </w:tcPr>
          <w:p w:rsidR="008A1146" w:rsidRDefault="008A1146" w:rsidP="00BC7E2E">
            <w:pPr>
              <w:autoSpaceDE w:val="0"/>
              <w:autoSpaceDN w:val="0"/>
              <w:adjustRightInd w:val="0"/>
              <w:rPr>
                <w:rFonts w:cs="Calibri"/>
                <w:sz w:val="20"/>
                <w:lang w:val="fr-FR"/>
              </w:rPr>
            </w:pPr>
            <w:r w:rsidRPr="00C925D0">
              <w:rPr>
                <w:rFonts w:cs="Calibri"/>
                <w:sz w:val="20"/>
                <w:lang w:val="fr-FR"/>
              </w:rPr>
              <w:t>Mesure</w:t>
            </w:r>
            <w:r w:rsidR="00395EA2">
              <w:rPr>
                <w:rFonts w:cs="Calibri"/>
                <w:sz w:val="20"/>
                <w:lang w:val="fr-FR"/>
              </w:rPr>
              <w:t>nt</w:t>
            </w:r>
            <w:r w:rsidRPr="00C925D0">
              <w:rPr>
                <w:rFonts w:cs="Calibri"/>
                <w:sz w:val="20"/>
                <w:lang w:val="fr-FR"/>
              </w:rPr>
              <w:t xml:space="preserve"> l’évolution de facteurs qui déterminent l(es)’effet(s). </w:t>
            </w:r>
          </w:p>
          <w:p w:rsidR="004B7DD3" w:rsidRPr="00C925D0" w:rsidRDefault="00935676" w:rsidP="00935676">
            <w:pPr>
              <w:autoSpaceDE w:val="0"/>
              <w:autoSpaceDN w:val="0"/>
              <w:adjustRightInd w:val="0"/>
              <w:rPr>
                <w:rFonts w:cs="Calibri"/>
                <w:sz w:val="20"/>
                <w:lang w:val="fr-FR"/>
              </w:rPr>
            </w:pPr>
            <w:r>
              <w:rPr>
                <w:rFonts w:cs="Calibri"/>
                <w:sz w:val="20"/>
                <w:lang w:val="fr-FR"/>
              </w:rPr>
              <w:t>A présenter ve</w:t>
            </w:r>
            <w:r w:rsidR="004B7DD3">
              <w:rPr>
                <w:rFonts w:cs="Calibri"/>
                <w:sz w:val="20"/>
                <w:lang w:val="fr-FR"/>
              </w:rPr>
              <w:t>ntilés par sexe</w:t>
            </w:r>
          </w:p>
        </w:tc>
        <w:tc>
          <w:tcPr>
            <w:tcW w:w="1701" w:type="dxa"/>
            <w:tcBorders>
              <w:bottom w:val="single" w:sz="4" w:space="0" w:color="auto"/>
            </w:tcBorders>
            <w:shd w:val="clear" w:color="auto" w:fill="auto"/>
          </w:tcPr>
          <w:p w:rsidR="008A1146" w:rsidRPr="00C925D0" w:rsidRDefault="008A1146" w:rsidP="0015245C">
            <w:pPr>
              <w:rPr>
                <w:rFonts w:cs="Calibri"/>
                <w:sz w:val="20"/>
                <w:lang w:val="fr-FR"/>
              </w:rPr>
            </w:pPr>
            <w:r w:rsidRPr="00C925D0">
              <w:rPr>
                <w:rFonts w:cs="Calibri"/>
                <w:sz w:val="20"/>
                <w:lang w:val="fr-FR"/>
              </w:rPr>
              <w:t>Le point de départ ou la valeur actuelle de l’indicateur.</w:t>
            </w:r>
          </w:p>
        </w:tc>
        <w:tc>
          <w:tcPr>
            <w:tcW w:w="1559" w:type="dxa"/>
            <w:tcBorders>
              <w:bottom w:val="single" w:sz="4" w:space="0" w:color="auto"/>
            </w:tcBorders>
            <w:shd w:val="clear" w:color="auto" w:fill="auto"/>
          </w:tcPr>
          <w:p w:rsidR="008A1146" w:rsidRPr="00C925D0" w:rsidRDefault="008A1146" w:rsidP="0015245C">
            <w:pPr>
              <w:rPr>
                <w:rFonts w:cs="Calibri"/>
                <w:sz w:val="20"/>
                <w:lang w:val="fr-FR"/>
              </w:rPr>
            </w:pPr>
            <w:r w:rsidRPr="00C925D0">
              <w:rPr>
                <w:rFonts w:cs="Calibri"/>
                <w:sz w:val="20"/>
                <w:lang w:val="fr-FR"/>
              </w:rPr>
              <w:t>La valeur escomptée de l’indicateur.</w:t>
            </w:r>
          </w:p>
        </w:tc>
        <w:tc>
          <w:tcPr>
            <w:tcW w:w="1843" w:type="dxa"/>
            <w:tcBorders>
              <w:bottom w:val="single" w:sz="4" w:space="0" w:color="auto"/>
            </w:tcBorders>
            <w:shd w:val="clear" w:color="auto" w:fill="auto"/>
          </w:tcPr>
          <w:p w:rsidR="008A1146" w:rsidRPr="00C925D0" w:rsidRDefault="008A1146" w:rsidP="0015245C">
            <w:pPr>
              <w:rPr>
                <w:rFonts w:cs="Calibri"/>
                <w:sz w:val="20"/>
                <w:lang w:val="fr-FR"/>
              </w:rPr>
            </w:pPr>
            <w:r w:rsidRPr="00C925D0">
              <w:rPr>
                <w:rFonts w:cs="Calibri"/>
                <w:sz w:val="20"/>
                <w:lang w:val="fr-FR"/>
              </w:rPr>
              <w:t>Sources d’information et méthodes employées pour collecter les données et informer (y compris qui et quand/à quelle fréquence).</w:t>
            </w:r>
          </w:p>
        </w:tc>
        <w:tc>
          <w:tcPr>
            <w:tcW w:w="2835" w:type="dxa"/>
            <w:shd w:val="clear" w:color="auto" w:fill="auto"/>
          </w:tcPr>
          <w:p w:rsidR="008A1146" w:rsidRPr="00C925D0" w:rsidRDefault="008A1146" w:rsidP="0015245C">
            <w:pPr>
              <w:autoSpaceDE w:val="0"/>
              <w:autoSpaceDN w:val="0"/>
              <w:adjustRightInd w:val="0"/>
              <w:rPr>
                <w:rFonts w:cs="Calibri"/>
                <w:sz w:val="20"/>
                <w:lang w:val="fr-FR"/>
              </w:rPr>
            </w:pPr>
            <w:r w:rsidRPr="00C925D0">
              <w:rPr>
                <w:rFonts w:cs="Calibri"/>
                <w:sz w:val="20"/>
                <w:lang w:val="fr-FR"/>
              </w:rPr>
              <w:t>Facteurs qui ne relèvent pas de la gestion du projet mais sont susceptibles d’avoir une incidence sur le lien effet/impact.</w:t>
            </w:r>
          </w:p>
        </w:tc>
      </w:tr>
      <w:tr w:rsidR="008A1146" w:rsidRPr="00C925D0" w:rsidTr="00B36A17">
        <w:tc>
          <w:tcPr>
            <w:tcW w:w="807" w:type="dxa"/>
            <w:shd w:val="clear" w:color="auto" w:fill="D9D9D9"/>
            <w:textDirection w:val="btLr"/>
          </w:tcPr>
          <w:p w:rsidR="008A1146" w:rsidRPr="00C925D0" w:rsidRDefault="008A1146" w:rsidP="0015245C">
            <w:pPr>
              <w:tabs>
                <w:tab w:val="left" w:pos="0"/>
                <w:tab w:val="left" w:pos="132"/>
              </w:tabs>
              <w:ind w:left="113" w:right="113" w:hanging="101"/>
              <w:jc w:val="right"/>
              <w:rPr>
                <w:rFonts w:cs="Calibri"/>
                <w:b/>
                <w:sz w:val="20"/>
                <w:lang w:val="fr-FR"/>
              </w:rPr>
            </w:pPr>
            <w:r w:rsidRPr="00C925D0">
              <w:rPr>
                <w:rFonts w:cs="Calibri"/>
                <w:b/>
                <w:sz w:val="20"/>
                <w:lang w:val="fr-FR"/>
              </w:rPr>
              <w:t>Produits</w:t>
            </w:r>
          </w:p>
        </w:tc>
        <w:tc>
          <w:tcPr>
            <w:tcW w:w="3119" w:type="dxa"/>
            <w:shd w:val="clear" w:color="auto" w:fill="FFFFFF"/>
          </w:tcPr>
          <w:p w:rsidR="008A1146" w:rsidRPr="00C925D0" w:rsidRDefault="008A1146" w:rsidP="006207BA">
            <w:pPr>
              <w:autoSpaceDE w:val="0"/>
              <w:autoSpaceDN w:val="0"/>
              <w:adjustRightInd w:val="0"/>
              <w:rPr>
                <w:rFonts w:cs="Calibri"/>
                <w:sz w:val="20"/>
                <w:lang w:val="fr-FR"/>
              </w:rPr>
            </w:pPr>
            <w:r w:rsidRPr="00C925D0">
              <w:rPr>
                <w:rFonts w:cs="Calibri"/>
                <w:sz w:val="20"/>
                <w:lang w:val="fr-FR"/>
              </w:rPr>
              <w:t xml:space="preserve">Les </w:t>
            </w:r>
            <w:r w:rsidRPr="00C925D0">
              <w:rPr>
                <w:rFonts w:cs="Calibri"/>
                <w:b/>
                <w:sz w:val="20"/>
                <w:lang w:val="fr-FR"/>
              </w:rPr>
              <w:t>produits</w:t>
            </w:r>
            <w:r w:rsidRPr="00C925D0">
              <w:rPr>
                <w:rFonts w:cs="Calibri"/>
                <w:sz w:val="20"/>
                <w:lang w:val="fr-FR"/>
              </w:rPr>
              <w:t xml:space="preserve"> concrets (infrastructure, biens et </w:t>
            </w:r>
            <w:r w:rsidR="00BC7E2E">
              <w:rPr>
                <w:rFonts w:cs="Calibri"/>
                <w:sz w:val="20"/>
                <w:lang w:val="fr-FR"/>
              </w:rPr>
              <w:t xml:space="preserve">services) issues du </w:t>
            </w:r>
            <w:r w:rsidR="00AC69AF">
              <w:rPr>
                <w:rFonts w:cs="Calibri"/>
                <w:sz w:val="20"/>
                <w:lang w:val="fr-FR"/>
              </w:rPr>
              <w:t>proje</w:t>
            </w:r>
            <w:r w:rsidR="00BC7E2E">
              <w:rPr>
                <w:rFonts w:cs="Calibri"/>
                <w:sz w:val="20"/>
                <w:lang w:val="fr-FR"/>
              </w:rPr>
              <w:t>t</w:t>
            </w:r>
            <w:r w:rsidRPr="00C925D0">
              <w:rPr>
                <w:rFonts w:cs="Calibri"/>
                <w:sz w:val="20"/>
                <w:lang w:val="fr-FR"/>
              </w:rPr>
              <w:t xml:space="preserve">. </w:t>
            </w:r>
          </w:p>
        </w:tc>
        <w:tc>
          <w:tcPr>
            <w:tcW w:w="2268" w:type="dxa"/>
            <w:shd w:val="clear" w:color="auto" w:fill="FFFFFF"/>
          </w:tcPr>
          <w:p w:rsidR="004B7DD3" w:rsidRDefault="008A1146" w:rsidP="006207BA">
            <w:pPr>
              <w:autoSpaceDE w:val="0"/>
              <w:autoSpaceDN w:val="0"/>
              <w:adjustRightInd w:val="0"/>
              <w:rPr>
                <w:rFonts w:cs="Calibri"/>
                <w:sz w:val="20"/>
                <w:lang w:val="fr-FR"/>
              </w:rPr>
            </w:pPr>
            <w:r w:rsidRPr="00C925D0">
              <w:rPr>
                <w:rFonts w:cs="Calibri"/>
                <w:sz w:val="20"/>
                <w:lang w:val="fr-FR"/>
              </w:rPr>
              <w:t>Mesure</w:t>
            </w:r>
            <w:r w:rsidR="00395EA2">
              <w:rPr>
                <w:rFonts w:cs="Calibri"/>
                <w:sz w:val="20"/>
                <w:lang w:val="fr-FR"/>
              </w:rPr>
              <w:t>nt</w:t>
            </w:r>
            <w:r w:rsidRPr="00C925D0">
              <w:rPr>
                <w:rFonts w:cs="Calibri"/>
                <w:sz w:val="20"/>
                <w:lang w:val="fr-FR"/>
              </w:rPr>
              <w:t xml:space="preserve"> le degré de mise en œuvre des produits. </w:t>
            </w:r>
          </w:p>
          <w:p w:rsidR="008A1146" w:rsidRPr="00C925D0" w:rsidRDefault="00935676" w:rsidP="006207BA">
            <w:pPr>
              <w:autoSpaceDE w:val="0"/>
              <w:autoSpaceDN w:val="0"/>
              <w:adjustRightInd w:val="0"/>
              <w:rPr>
                <w:rFonts w:cs="Calibri"/>
                <w:sz w:val="20"/>
                <w:lang w:val="fr-FR"/>
              </w:rPr>
            </w:pPr>
            <w:r>
              <w:rPr>
                <w:rFonts w:cs="Calibri"/>
                <w:sz w:val="20"/>
                <w:lang w:val="fr-FR"/>
              </w:rPr>
              <w:t>A présenter ventilés par sexe</w:t>
            </w:r>
          </w:p>
        </w:tc>
        <w:tc>
          <w:tcPr>
            <w:tcW w:w="1701" w:type="dxa"/>
            <w:shd w:val="clear" w:color="auto" w:fill="FFFFFF"/>
          </w:tcPr>
          <w:p w:rsidR="008A1146" w:rsidRPr="00C925D0" w:rsidRDefault="008A1146" w:rsidP="0015245C">
            <w:pPr>
              <w:rPr>
                <w:rFonts w:cs="Calibri"/>
                <w:sz w:val="20"/>
                <w:lang w:val="fr-FR"/>
              </w:rPr>
            </w:pPr>
            <w:r w:rsidRPr="00C925D0">
              <w:rPr>
                <w:rFonts w:cs="Calibri"/>
                <w:sz w:val="20"/>
                <w:lang w:val="fr-FR"/>
              </w:rPr>
              <w:t>Comme ci-dessus pour l’indicateur correspondant.</w:t>
            </w:r>
          </w:p>
        </w:tc>
        <w:tc>
          <w:tcPr>
            <w:tcW w:w="1559" w:type="dxa"/>
            <w:shd w:val="clear" w:color="auto" w:fill="FFFFFF"/>
          </w:tcPr>
          <w:p w:rsidR="008A1146" w:rsidRPr="00C925D0" w:rsidRDefault="008A1146" w:rsidP="0015245C">
            <w:pPr>
              <w:rPr>
                <w:rFonts w:cs="Calibri"/>
                <w:sz w:val="20"/>
                <w:lang w:val="fr-FR"/>
              </w:rPr>
            </w:pPr>
            <w:r w:rsidRPr="00C925D0">
              <w:rPr>
                <w:rFonts w:cs="Calibri"/>
                <w:sz w:val="20"/>
                <w:lang w:val="fr-FR"/>
              </w:rPr>
              <w:t>Comme ci-dessus pour l’indicateur correspondant.</w:t>
            </w:r>
          </w:p>
        </w:tc>
        <w:tc>
          <w:tcPr>
            <w:tcW w:w="1843" w:type="dxa"/>
            <w:shd w:val="clear" w:color="auto" w:fill="FFFFFF"/>
          </w:tcPr>
          <w:p w:rsidR="008A1146" w:rsidRPr="00C925D0" w:rsidRDefault="008A1146" w:rsidP="0015245C">
            <w:pPr>
              <w:rPr>
                <w:rFonts w:cs="Calibri"/>
                <w:sz w:val="20"/>
                <w:lang w:val="fr-FR"/>
              </w:rPr>
            </w:pPr>
            <w:r w:rsidRPr="00C925D0">
              <w:rPr>
                <w:rFonts w:cs="Calibri"/>
                <w:sz w:val="20"/>
                <w:lang w:val="fr-FR"/>
              </w:rPr>
              <w:t>Comme ci-dessus pour l’indicateur correspondant.</w:t>
            </w:r>
          </w:p>
        </w:tc>
        <w:tc>
          <w:tcPr>
            <w:tcW w:w="2835" w:type="dxa"/>
            <w:shd w:val="clear" w:color="auto" w:fill="auto"/>
          </w:tcPr>
          <w:p w:rsidR="008A1146" w:rsidRPr="00C925D0" w:rsidRDefault="008A1146" w:rsidP="0015245C">
            <w:pPr>
              <w:autoSpaceDE w:val="0"/>
              <w:autoSpaceDN w:val="0"/>
              <w:adjustRightInd w:val="0"/>
              <w:rPr>
                <w:rFonts w:cs="Calibri"/>
                <w:sz w:val="20"/>
                <w:lang w:val="fr-FR"/>
              </w:rPr>
            </w:pPr>
            <w:r w:rsidRPr="00C925D0">
              <w:rPr>
                <w:rFonts w:cs="Calibri"/>
                <w:sz w:val="20"/>
                <w:lang w:val="fr-FR"/>
              </w:rPr>
              <w:t>Facteurs qui ne relèvent pas de la gestion du projet mais sont susceptibles d’avoir une incidence sur le lien produit/effet.</w:t>
            </w:r>
          </w:p>
        </w:tc>
      </w:tr>
    </w:tbl>
    <w:p w:rsidR="00157BB9" w:rsidRDefault="00157BB9" w:rsidP="00157BB9">
      <w:pPr>
        <w:pStyle w:val="Heading1"/>
        <w:numPr>
          <w:ilvl w:val="0"/>
          <w:numId w:val="0"/>
        </w:numPr>
        <w:spacing w:before="120"/>
        <w:ind w:left="-240"/>
        <w:rPr>
          <w:b w:val="0"/>
          <w:bCs w:val="0"/>
          <w:smallCaps w:val="0"/>
          <w:szCs w:val="24"/>
          <w:lang w:val="fr-FR" w:eastAsia="en-GB"/>
        </w:rPr>
      </w:pPr>
    </w:p>
    <w:p w:rsidR="00157BB9" w:rsidRPr="00157BB9" w:rsidRDefault="00157BB9" w:rsidP="00157BB9">
      <w:pPr>
        <w:pStyle w:val="Heading1"/>
        <w:numPr>
          <w:ilvl w:val="0"/>
          <w:numId w:val="0"/>
        </w:numPr>
        <w:spacing w:before="120"/>
        <w:ind w:left="-240"/>
        <w:rPr>
          <w:bCs w:val="0"/>
          <w:sz w:val="16"/>
          <w:szCs w:val="16"/>
          <w:lang w:val="es-ES"/>
        </w:rPr>
      </w:pPr>
    </w:p>
    <w:p w:rsidR="00157BB9" w:rsidRDefault="00157BB9">
      <w:pPr>
        <w:spacing w:after="200" w:line="276" w:lineRule="auto"/>
        <w:rPr>
          <w:b/>
          <w:smallCaps/>
          <w:lang w:val="es-ES" w:eastAsia="en-US"/>
        </w:rPr>
      </w:pPr>
      <w:r>
        <w:rPr>
          <w:bCs/>
          <w:lang w:val="es-ES"/>
        </w:rPr>
        <w:br w:type="page"/>
      </w:r>
    </w:p>
    <w:p w:rsidR="008A1146" w:rsidRPr="00157BB9" w:rsidRDefault="008A1146" w:rsidP="00157BB9">
      <w:pPr>
        <w:pStyle w:val="Heading1"/>
        <w:numPr>
          <w:ilvl w:val="0"/>
          <w:numId w:val="0"/>
        </w:numPr>
        <w:spacing w:before="120"/>
        <w:ind w:left="-240"/>
        <w:rPr>
          <w:bCs w:val="0"/>
          <w:sz w:val="28"/>
          <w:szCs w:val="28"/>
          <w:lang w:val="es-ES"/>
        </w:rPr>
      </w:pPr>
      <w:r w:rsidRPr="00157BB9">
        <w:rPr>
          <w:bCs w:val="0"/>
          <w:sz w:val="28"/>
          <w:szCs w:val="28"/>
          <w:lang w:val="es-ES"/>
        </w:rPr>
        <w:lastRenderedPageBreak/>
        <w:t xml:space="preserve">Matriz del marco lógico </w:t>
      </w:r>
    </w:p>
    <w:p w:rsidR="008A1146" w:rsidRPr="00DD6F2F" w:rsidRDefault="008A1146" w:rsidP="00157BB9">
      <w:pPr>
        <w:ind w:left="-240"/>
        <w:jc w:val="both"/>
        <w:rPr>
          <w:sz w:val="20"/>
          <w:szCs w:val="20"/>
          <w:lang w:val="es-ES"/>
        </w:rPr>
      </w:pPr>
      <w:r w:rsidRPr="00DD6F2F">
        <w:rPr>
          <w:sz w:val="20"/>
          <w:szCs w:val="20"/>
          <w:lang w:val="es-ES"/>
        </w:rPr>
        <w:t>La matriz del marco lógico evolucionará durante el periodo de ejecución de la acción: se añadirán nuevas líneas para enumerar las actividades, así como nuevas columnas para los objetivos intermedios (“</w:t>
      </w:r>
      <w:proofErr w:type="spellStart"/>
      <w:r w:rsidRPr="00DD6F2F">
        <w:rPr>
          <w:sz w:val="20"/>
          <w:szCs w:val="20"/>
          <w:lang w:val="es-ES"/>
        </w:rPr>
        <w:t>milestones</w:t>
      </w:r>
      <w:proofErr w:type="spellEnd"/>
      <w:r w:rsidRPr="00DD6F2F">
        <w:rPr>
          <w:sz w:val="20"/>
          <w:szCs w:val="20"/>
          <w:lang w:val="es-ES"/>
        </w:rPr>
        <w:t>”) cuando proceda y a efectos de notificación sobre la consecución de los resultados medidos mediante indicadores.</w:t>
      </w:r>
    </w:p>
    <w:p w:rsidR="006207BA" w:rsidRPr="00C925D0" w:rsidRDefault="006207BA" w:rsidP="008A1146">
      <w:pPr>
        <w:ind w:left="-240"/>
        <w:rPr>
          <w:sz w:val="20"/>
          <w:szCs w:val="20"/>
          <w:lang w:val="es-ES"/>
        </w:rPr>
      </w:pPr>
    </w:p>
    <w:tbl>
      <w:tblPr>
        <w:tblW w:w="1427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9"/>
        <w:gridCol w:w="2977"/>
        <w:gridCol w:w="2268"/>
        <w:gridCol w:w="1701"/>
        <w:gridCol w:w="1559"/>
        <w:gridCol w:w="1843"/>
        <w:gridCol w:w="2977"/>
      </w:tblGrid>
      <w:tr w:rsidR="008A1146" w:rsidRPr="00C925D0" w:rsidTr="00B36A17">
        <w:tc>
          <w:tcPr>
            <w:tcW w:w="949" w:type="dxa"/>
            <w:shd w:val="clear" w:color="auto" w:fill="BFBFBF"/>
          </w:tcPr>
          <w:p w:rsidR="008A1146" w:rsidRPr="00C925D0" w:rsidRDefault="008A1146" w:rsidP="0015245C">
            <w:pPr>
              <w:rPr>
                <w:lang w:val="es-ES"/>
              </w:rPr>
            </w:pPr>
          </w:p>
        </w:tc>
        <w:tc>
          <w:tcPr>
            <w:tcW w:w="2977" w:type="dxa"/>
            <w:shd w:val="clear" w:color="auto" w:fill="BFBFBF"/>
          </w:tcPr>
          <w:p w:rsidR="008A1146" w:rsidRPr="00C925D0" w:rsidRDefault="008A1146" w:rsidP="0015245C">
            <w:pPr>
              <w:jc w:val="center"/>
              <w:rPr>
                <w:b/>
                <w:sz w:val="20"/>
                <w:lang w:val="es-ES"/>
              </w:rPr>
            </w:pPr>
            <w:r w:rsidRPr="00C925D0">
              <w:rPr>
                <w:b/>
                <w:noProof/>
                <w:sz w:val="20"/>
                <w:lang w:val="es-ES"/>
              </w:rPr>
              <w:t>Lógica de la intervención</w:t>
            </w:r>
          </w:p>
        </w:tc>
        <w:tc>
          <w:tcPr>
            <w:tcW w:w="2268" w:type="dxa"/>
            <w:shd w:val="clear" w:color="auto" w:fill="BFBFBF"/>
          </w:tcPr>
          <w:p w:rsidR="008A1146" w:rsidRPr="00C925D0" w:rsidRDefault="008A1146" w:rsidP="0015245C">
            <w:pPr>
              <w:jc w:val="center"/>
              <w:rPr>
                <w:b/>
                <w:sz w:val="20"/>
                <w:lang w:val="es-ES"/>
              </w:rPr>
            </w:pPr>
            <w:r w:rsidRPr="00C925D0">
              <w:rPr>
                <w:b/>
                <w:sz w:val="20"/>
                <w:lang w:val="es-ES"/>
              </w:rPr>
              <w:t>Indicadores</w:t>
            </w:r>
          </w:p>
        </w:tc>
        <w:tc>
          <w:tcPr>
            <w:tcW w:w="1701" w:type="dxa"/>
            <w:shd w:val="clear" w:color="auto" w:fill="BFBFBF"/>
          </w:tcPr>
          <w:p w:rsidR="008A1146" w:rsidRPr="00C925D0" w:rsidRDefault="006207BA" w:rsidP="0015245C">
            <w:pPr>
              <w:jc w:val="center"/>
              <w:rPr>
                <w:b/>
                <w:sz w:val="16"/>
                <w:lang w:val="es-ES"/>
              </w:rPr>
            </w:pPr>
            <w:r>
              <w:rPr>
                <w:b/>
                <w:sz w:val="20"/>
                <w:lang w:val="es-ES"/>
              </w:rPr>
              <w:t>Valores de referencia</w:t>
            </w:r>
            <w:r w:rsidRPr="00C925D0">
              <w:rPr>
                <w:b/>
                <w:sz w:val="16"/>
                <w:lang w:val="es-ES"/>
              </w:rPr>
              <w:t xml:space="preserve"> </w:t>
            </w:r>
            <w:r w:rsidR="008A1146" w:rsidRPr="00C925D0">
              <w:rPr>
                <w:b/>
                <w:sz w:val="16"/>
                <w:lang w:val="es-ES"/>
              </w:rPr>
              <w:t>(incluido el año de referencia)</w:t>
            </w:r>
          </w:p>
        </w:tc>
        <w:tc>
          <w:tcPr>
            <w:tcW w:w="1559" w:type="dxa"/>
            <w:shd w:val="clear" w:color="auto" w:fill="BFBFBF"/>
          </w:tcPr>
          <w:p w:rsidR="008A1146" w:rsidRPr="00C925D0" w:rsidRDefault="008A1146" w:rsidP="0015245C">
            <w:pPr>
              <w:jc w:val="center"/>
              <w:rPr>
                <w:b/>
                <w:sz w:val="20"/>
                <w:lang w:val="es-ES"/>
              </w:rPr>
            </w:pPr>
            <w:r w:rsidRPr="00C925D0">
              <w:rPr>
                <w:b/>
                <w:sz w:val="20"/>
                <w:lang w:val="es-ES"/>
              </w:rPr>
              <w:t>Metas</w:t>
            </w:r>
          </w:p>
          <w:p w:rsidR="008A1146" w:rsidRPr="00C925D0" w:rsidRDefault="008A1146" w:rsidP="0015245C">
            <w:pPr>
              <w:jc w:val="center"/>
              <w:rPr>
                <w:b/>
                <w:sz w:val="16"/>
                <w:lang w:val="es-ES"/>
              </w:rPr>
            </w:pPr>
            <w:r w:rsidRPr="00C925D0">
              <w:rPr>
                <w:b/>
                <w:sz w:val="16"/>
                <w:lang w:val="es-ES"/>
              </w:rPr>
              <w:t>(incluido el año de referencia)</w:t>
            </w:r>
          </w:p>
        </w:tc>
        <w:tc>
          <w:tcPr>
            <w:tcW w:w="1843" w:type="dxa"/>
            <w:shd w:val="clear" w:color="auto" w:fill="BFBFBF"/>
          </w:tcPr>
          <w:p w:rsidR="008A1146" w:rsidRPr="00C925D0" w:rsidRDefault="008A1146" w:rsidP="0015245C">
            <w:pPr>
              <w:jc w:val="center"/>
              <w:rPr>
                <w:b/>
                <w:sz w:val="20"/>
                <w:lang w:val="es-ES"/>
              </w:rPr>
            </w:pPr>
            <w:r w:rsidRPr="00C925D0">
              <w:rPr>
                <w:b/>
                <w:sz w:val="20"/>
                <w:lang w:val="es-ES"/>
              </w:rPr>
              <w:t>Fuentes y medios de verificación</w:t>
            </w:r>
          </w:p>
        </w:tc>
        <w:tc>
          <w:tcPr>
            <w:tcW w:w="2977" w:type="dxa"/>
            <w:shd w:val="clear" w:color="auto" w:fill="BFBFBF"/>
          </w:tcPr>
          <w:p w:rsidR="008A1146" w:rsidRPr="00C925D0" w:rsidRDefault="008A1146" w:rsidP="0015245C">
            <w:pPr>
              <w:jc w:val="center"/>
              <w:rPr>
                <w:b/>
                <w:sz w:val="20"/>
                <w:lang w:val="es-ES"/>
              </w:rPr>
            </w:pPr>
            <w:r w:rsidRPr="00C925D0">
              <w:rPr>
                <w:b/>
                <w:sz w:val="20"/>
                <w:lang w:val="es-ES"/>
              </w:rPr>
              <w:t>Hipótesis</w:t>
            </w:r>
          </w:p>
        </w:tc>
      </w:tr>
      <w:tr w:rsidR="008A1146" w:rsidRPr="00C925D0" w:rsidTr="00B36A17">
        <w:trPr>
          <w:trHeight w:val="1779"/>
        </w:trPr>
        <w:tc>
          <w:tcPr>
            <w:tcW w:w="949" w:type="dxa"/>
            <w:shd w:val="clear" w:color="auto" w:fill="D9D9D9"/>
            <w:textDirection w:val="btLr"/>
          </w:tcPr>
          <w:p w:rsidR="008A1146" w:rsidRPr="00C925D0" w:rsidRDefault="008A1146" w:rsidP="0015245C">
            <w:pPr>
              <w:tabs>
                <w:tab w:val="left" w:pos="0"/>
                <w:tab w:val="left" w:pos="132"/>
              </w:tabs>
              <w:ind w:left="113" w:right="113"/>
              <w:rPr>
                <w:b/>
                <w:sz w:val="20"/>
                <w:lang w:val="es-ES"/>
              </w:rPr>
            </w:pPr>
            <w:r w:rsidRPr="00C925D0">
              <w:rPr>
                <w:b/>
                <w:sz w:val="20"/>
                <w:lang w:val="es-ES"/>
              </w:rPr>
              <w:t>Objetivo general: Impacto</w:t>
            </w:r>
          </w:p>
        </w:tc>
        <w:tc>
          <w:tcPr>
            <w:tcW w:w="2977" w:type="dxa"/>
            <w:shd w:val="clear" w:color="auto" w:fill="auto"/>
          </w:tcPr>
          <w:p w:rsidR="008A1146" w:rsidRPr="00C925D0" w:rsidRDefault="008A1146" w:rsidP="009E178A">
            <w:pPr>
              <w:autoSpaceDE w:val="0"/>
              <w:autoSpaceDN w:val="0"/>
              <w:adjustRightInd w:val="0"/>
              <w:rPr>
                <w:sz w:val="20"/>
                <w:lang w:val="es-ES"/>
              </w:rPr>
            </w:pPr>
            <w:r w:rsidRPr="00C925D0">
              <w:rPr>
                <w:sz w:val="20"/>
                <w:lang w:val="es-ES"/>
              </w:rPr>
              <w:t>El cambio más amplio y a largo plazo resultante d</w:t>
            </w:r>
            <w:r w:rsidR="006A7D08">
              <w:rPr>
                <w:sz w:val="20"/>
                <w:lang w:val="es-ES"/>
              </w:rPr>
              <w:t>el proyecto y</w:t>
            </w:r>
            <w:r w:rsidRPr="00C925D0">
              <w:rPr>
                <w:sz w:val="20"/>
                <w:lang w:val="es-ES"/>
              </w:rPr>
              <w:t xml:space="preserve"> </w:t>
            </w:r>
            <w:r w:rsidR="006A7D08">
              <w:rPr>
                <w:sz w:val="20"/>
                <w:lang w:val="es-ES"/>
              </w:rPr>
              <w:t xml:space="preserve">de </w:t>
            </w:r>
            <w:r w:rsidR="009E178A">
              <w:rPr>
                <w:sz w:val="20"/>
                <w:lang w:val="es-ES"/>
              </w:rPr>
              <w:t>una serie de intervenciones</w:t>
            </w:r>
            <w:r w:rsidR="00B36A17">
              <w:rPr>
                <w:sz w:val="20"/>
                <w:lang w:val="es-ES"/>
              </w:rPr>
              <w:t>.</w:t>
            </w:r>
          </w:p>
        </w:tc>
        <w:tc>
          <w:tcPr>
            <w:tcW w:w="2268" w:type="dxa"/>
            <w:shd w:val="clear" w:color="auto" w:fill="auto"/>
          </w:tcPr>
          <w:p w:rsidR="006207BA" w:rsidRDefault="008A1146" w:rsidP="006207BA">
            <w:pPr>
              <w:autoSpaceDE w:val="0"/>
              <w:autoSpaceDN w:val="0"/>
              <w:adjustRightInd w:val="0"/>
              <w:rPr>
                <w:sz w:val="20"/>
                <w:lang w:val="es-ES"/>
              </w:rPr>
            </w:pPr>
            <w:r w:rsidRPr="00C925D0">
              <w:rPr>
                <w:sz w:val="20"/>
                <w:lang w:val="es-ES"/>
              </w:rPr>
              <w:t>Mide</w:t>
            </w:r>
            <w:r w:rsidR="00935676">
              <w:rPr>
                <w:sz w:val="20"/>
                <w:lang w:val="es-ES"/>
              </w:rPr>
              <w:t>n</w:t>
            </w:r>
            <w:r w:rsidRPr="00C925D0">
              <w:rPr>
                <w:sz w:val="20"/>
                <w:lang w:val="es-ES"/>
              </w:rPr>
              <w:t xml:space="preserve"> los cambios a largo plazo</w:t>
            </w:r>
            <w:r w:rsidR="005C48D2">
              <w:rPr>
                <w:sz w:val="20"/>
                <w:lang w:val="es-ES"/>
              </w:rPr>
              <w:t xml:space="preserve"> a los cuales el proyecto contribuye</w:t>
            </w:r>
            <w:r w:rsidRPr="00C925D0">
              <w:rPr>
                <w:sz w:val="20"/>
                <w:lang w:val="es-ES"/>
              </w:rPr>
              <w:t xml:space="preserve">. </w:t>
            </w:r>
          </w:p>
          <w:p w:rsidR="004B7DD3" w:rsidRDefault="00935676" w:rsidP="006207BA">
            <w:pPr>
              <w:autoSpaceDE w:val="0"/>
              <w:autoSpaceDN w:val="0"/>
              <w:adjustRightInd w:val="0"/>
              <w:rPr>
                <w:sz w:val="20"/>
                <w:lang w:val="es-ES"/>
              </w:rPr>
            </w:pPr>
            <w:r>
              <w:rPr>
                <w:sz w:val="20"/>
                <w:lang w:val="es-ES"/>
              </w:rPr>
              <w:t>A presentar d</w:t>
            </w:r>
            <w:r w:rsidR="008A1146" w:rsidRPr="00C925D0">
              <w:rPr>
                <w:sz w:val="20"/>
                <w:lang w:val="es-ES"/>
              </w:rPr>
              <w:t>esglosad</w:t>
            </w:r>
            <w:r w:rsidR="006207BA">
              <w:rPr>
                <w:sz w:val="20"/>
                <w:lang w:val="es-ES"/>
              </w:rPr>
              <w:t>o</w:t>
            </w:r>
            <w:r>
              <w:rPr>
                <w:sz w:val="20"/>
                <w:lang w:val="es-ES"/>
              </w:rPr>
              <w:t>s</w:t>
            </w:r>
            <w:r w:rsidR="006207BA">
              <w:rPr>
                <w:sz w:val="20"/>
                <w:lang w:val="es-ES"/>
              </w:rPr>
              <w:t xml:space="preserve"> </w:t>
            </w:r>
            <w:r w:rsidR="008A1146" w:rsidRPr="00C925D0">
              <w:rPr>
                <w:sz w:val="20"/>
                <w:lang w:val="es-ES"/>
              </w:rPr>
              <w:t xml:space="preserve"> por sexo. </w:t>
            </w:r>
          </w:p>
          <w:p w:rsidR="008A1146" w:rsidRPr="00C925D0" w:rsidRDefault="00935676" w:rsidP="006207BA">
            <w:pPr>
              <w:autoSpaceDE w:val="0"/>
              <w:autoSpaceDN w:val="0"/>
              <w:adjustRightInd w:val="0"/>
              <w:rPr>
                <w:sz w:val="20"/>
                <w:lang w:val="es-ES"/>
              </w:rPr>
            </w:pPr>
            <w:r>
              <w:rPr>
                <w:sz w:val="20"/>
                <w:lang w:val="es-ES"/>
              </w:rPr>
              <w:t>N</w:t>
            </w:r>
            <w:r w:rsidR="008A1146" w:rsidRPr="00C925D0">
              <w:rPr>
                <w:sz w:val="20"/>
                <w:lang w:val="es-ES"/>
              </w:rPr>
              <w:t xml:space="preserve">ormalmente no es apropiado para el propio proyecto intentar recopilar esta información. </w:t>
            </w:r>
          </w:p>
        </w:tc>
        <w:tc>
          <w:tcPr>
            <w:tcW w:w="1701" w:type="dxa"/>
            <w:shd w:val="clear" w:color="auto" w:fill="auto"/>
          </w:tcPr>
          <w:p w:rsidR="008A1146" w:rsidRPr="00C925D0" w:rsidRDefault="008A1146" w:rsidP="0015245C">
            <w:pPr>
              <w:autoSpaceDE w:val="0"/>
              <w:autoSpaceDN w:val="0"/>
              <w:adjustRightInd w:val="0"/>
              <w:rPr>
                <w:sz w:val="20"/>
                <w:lang w:val="es-ES"/>
              </w:rPr>
            </w:pPr>
            <w:r w:rsidRPr="00C925D0">
              <w:rPr>
                <w:sz w:val="20"/>
                <w:lang w:val="es-ES"/>
              </w:rPr>
              <w:t>A partir, idealmente, de la estrategia del socio.</w:t>
            </w:r>
          </w:p>
        </w:tc>
        <w:tc>
          <w:tcPr>
            <w:tcW w:w="1559" w:type="dxa"/>
            <w:shd w:val="clear" w:color="auto" w:fill="auto"/>
          </w:tcPr>
          <w:p w:rsidR="008A1146" w:rsidRPr="00C925D0" w:rsidRDefault="008A1146" w:rsidP="0015245C">
            <w:pPr>
              <w:autoSpaceDE w:val="0"/>
              <w:autoSpaceDN w:val="0"/>
              <w:adjustRightInd w:val="0"/>
              <w:rPr>
                <w:sz w:val="20"/>
                <w:lang w:val="es-ES"/>
              </w:rPr>
            </w:pPr>
            <w:r w:rsidRPr="00C925D0">
              <w:rPr>
                <w:sz w:val="20"/>
                <w:lang w:val="es-ES"/>
              </w:rPr>
              <w:t>A partir, idealmente, de la estrategia del socio.</w:t>
            </w:r>
          </w:p>
        </w:tc>
        <w:tc>
          <w:tcPr>
            <w:tcW w:w="1843" w:type="dxa"/>
            <w:shd w:val="clear" w:color="auto" w:fill="auto"/>
          </w:tcPr>
          <w:p w:rsidR="008A1146" w:rsidRPr="00C925D0" w:rsidRDefault="008A1146" w:rsidP="0015245C">
            <w:pPr>
              <w:autoSpaceDE w:val="0"/>
              <w:autoSpaceDN w:val="0"/>
              <w:adjustRightInd w:val="0"/>
              <w:rPr>
                <w:sz w:val="20"/>
                <w:lang w:val="es-ES"/>
              </w:rPr>
            </w:pPr>
            <w:r w:rsidRPr="00C925D0">
              <w:rPr>
                <w:sz w:val="20"/>
                <w:lang w:val="es-ES"/>
              </w:rPr>
              <w:t>A partir de la estrategia del socio.</w:t>
            </w:r>
          </w:p>
        </w:tc>
        <w:tc>
          <w:tcPr>
            <w:tcW w:w="2977" w:type="dxa"/>
            <w:shd w:val="clear" w:color="auto" w:fill="auto"/>
          </w:tcPr>
          <w:p w:rsidR="008A1146" w:rsidRPr="00C925D0" w:rsidRDefault="008A1146" w:rsidP="0015245C">
            <w:pPr>
              <w:ind w:left="34"/>
              <w:rPr>
                <w:sz w:val="20"/>
                <w:lang w:val="es-ES"/>
              </w:rPr>
            </w:pPr>
          </w:p>
        </w:tc>
      </w:tr>
      <w:tr w:rsidR="008A1146" w:rsidRPr="00C925D0" w:rsidTr="00B36A17">
        <w:trPr>
          <w:trHeight w:val="2186"/>
        </w:trPr>
        <w:tc>
          <w:tcPr>
            <w:tcW w:w="949" w:type="dxa"/>
            <w:shd w:val="clear" w:color="auto" w:fill="D9D9D9"/>
            <w:textDirection w:val="btLr"/>
          </w:tcPr>
          <w:p w:rsidR="008A1146" w:rsidRPr="00C925D0" w:rsidRDefault="00C925D0" w:rsidP="0015245C">
            <w:pPr>
              <w:tabs>
                <w:tab w:val="left" w:pos="0"/>
                <w:tab w:val="left" w:pos="132"/>
              </w:tabs>
              <w:ind w:left="113" w:right="113" w:hanging="101"/>
              <w:rPr>
                <w:b/>
                <w:sz w:val="20"/>
                <w:lang w:val="pt-PT"/>
              </w:rPr>
            </w:pPr>
            <w:r>
              <w:rPr>
                <w:b/>
                <w:sz w:val="20"/>
                <w:lang w:val="pt-PT"/>
              </w:rPr>
              <w:t xml:space="preserve">Objetivos </w:t>
            </w:r>
            <w:proofErr w:type="gramStart"/>
            <w:r w:rsidR="00DD6F2F">
              <w:rPr>
                <w:b/>
                <w:sz w:val="20"/>
                <w:lang w:val="pt-PT"/>
              </w:rPr>
              <w:t>e</w:t>
            </w:r>
            <w:r w:rsidR="008A1146" w:rsidRPr="00C925D0">
              <w:rPr>
                <w:b/>
                <w:sz w:val="20"/>
                <w:lang w:val="pt-PT"/>
              </w:rPr>
              <w:t>specífico(s</w:t>
            </w:r>
            <w:proofErr w:type="gramEnd"/>
            <w:r w:rsidR="008A1146" w:rsidRPr="00C925D0">
              <w:rPr>
                <w:b/>
                <w:sz w:val="20"/>
                <w:lang w:val="pt-PT"/>
              </w:rPr>
              <w:t xml:space="preserve">): </w:t>
            </w:r>
          </w:p>
          <w:p w:rsidR="008A1146" w:rsidRPr="00C925D0" w:rsidRDefault="008A1146" w:rsidP="0015245C">
            <w:pPr>
              <w:tabs>
                <w:tab w:val="left" w:pos="0"/>
                <w:tab w:val="left" w:pos="132"/>
              </w:tabs>
              <w:ind w:left="113" w:right="113" w:hanging="101"/>
              <w:rPr>
                <w:b/>
                <w:sz w:val="20"/>
                <w:lang w:val="pt-PT"/>
              </w:rPr>
            </w:pPr>
            <w:proofErr w:type="spellStart"/>
            <w:proofErr w:type="gramStart"/>
            <w:r w:rsidRPr="00C925D0">
              <w:rPr>
                <w:b/>
                <w:sz w:val="20"/>
                <w:lang w:val="pt-PT"/>
              </w:rPr>
              <w:t>Efecto</w:t>
            </w:r>
            <w:proofErr w:type="spellEnd"/>
            <w:r w:rsidRPr="00C925D0">
              <w:rPr>
                <w:b/>
                <w:sz w:val="20"/>
                <w:lang w:val="pt-PT"/>
              </w:rPr>
              <w:t>(s</w:t>
            </w:r>
            <w:proofErr w:type="gramEnd"/>
            <w:r w:rsidRPr="00C925D0">
              <w:rPr>
                <w:b/>
                <w:sz w:val="20"/>
                <w:lang w:val="pt-PT"/>
              </w:rPr>
              <w:t xml:space="preserve">) </w:t>
            </w:r>
            <w:proofErr w:type="spellStart"/>
            <w:r w:rsidRPr="00C925D0">
              <w:rPr>
                <w:b/>
                <w:sz w:val="20"/>
                <w:lang w:val="pt-PT"/>
              </w:rPr>
              <w:t>directo</w:t>
            </w:r>
            <w:proofErr w:type="spellEnd"/>
            <w:r w:rsidRPr="00C925D0">
              <w:rPr>
                <w:b/>
                <w:sz w:val="20"/>
                <w:lang w:val="pt-PT"/>
              </w:rPr>
              <w:t>(s)</w:t>
            </w:r>
          </w:p>
        </w:tc>
        <w:tc>
          <w:tcPr>
            <w:tcW w:w="2977" w:type="dxa"/>
            <w:shd w:val="clear" w:color="auto" w:fill="auto"/>
          </w:tcPr>
          <w:p w:rsidR="008A1146" w:rsidRPr="00C925D0" w:rsidRDefault="008A1146" w:rsidP="0015245C">
            <w:pPr>
              <w:autoSpaceDE w:val="0"/>
              <w:autoSpaceDN w:val="0"/>
              <w:adjustRightInd w:val="0"/>
              <w:rPr>
                <w:sz w:val="20"/>
                <w:lang w:val="es-ES"/>
              </w:rPr>
            </w:pPr>
            <w:r w:rsidRPr="00C925D0">
              <w:rPr>
                <w:sz w:val="20"/>
                <w:lang w:val="es-ES"/>
              </w:rPr>
              <w:t xml:space="preserve">Los </w:t>
            </w:r>
            <w:r w:rsidRPr="00395EA2">
              <w:rPr>
                <w:b/>
                <w:sz w:val="20"/>
                <w:lang w:val="es-ES"/>
              </w:rPr>
              <w:t>efectos</w:t>
            </w:r>
            <w:r w:rsidR="00FC5884">
              <w:rPr>
                <w:sz w:val="20"/>
                <w:lang w:val="es-ES"/>
              </w:rPr>
              <w:t xml:space="preserve"> directos </w:t>
            </w:r>
            <w:r w:rsidR="00FC5884">
              <w:rPr>
                <w:sz w:val="20"/>
                <w:lang w:val="es-ES"/>
              </w:rPr>
              <w:t>del proyecto</w:t>
            </w:r>
            <w:r w:rsidR="00FC5884">
              <w:rPr>
                <w:sz w:val="20"/>
                <w:lang w:val="es-ES"/>
              </w:rPr>
              <w:t xml:space="preserve"> que se observan</w:t>
            </w:r>
            <w:r w:rsidRPr="00C925D0">
              <w:rPr>
                <w:sz w:val="20"/>
                <w:lang w:val="es-ES"/>
              </w:rPr>
              <w:t xml:space="preserve"> a medio plazo, que tienden a centrarse en los cambios de conducta derivados de los resultados del proyecto.</w:t>
            </w:r>
          </w:p>
          <w:p w:rsidR="008A1146" w:rsidRPr="00C925D0" w:rsidRDefault="008A1146" w:rsidP="0015245C">
            <w:pPr>
              <w:autoSpaceDE w:val="0"/>
              <w:autoSpaceDN w:val="0"/>
              <w:adjustRightInd w:val="0"/>
              <w:rPr>
                <w:sz w:val="20"/>
                <w:lang w:val="es-ES"/>
              </w:rPr>
            </w:pPr>
          </w:p>
        </w:tc>
        <w:tc>
          <w:tcPr>
            <w:tcW w:w="2268" w:type="dxa"/>
            <w:shd w:val="clear" w:color="auto" w:fill="auto"/>
          </w:tcPr>
          <w:p w:rsidR="006207BA" w:rsidRDefault="008A1146" w:rsidP="006207BA">
            <w:pPr>
              <w:autoSpaceDE w:val="0"/>
              <w:autoSpaceDN w:val="0"/>
              <w:adjustRightInd w:val="0"/>
              <w:rPr>
                <w:sz w:val="20"/>
                <w:lang w:val="es-ES"/>
              </w:rPr>
            </w:pPr>
            <w:r w:rsidRPr="00C925D0">
              <w:rPr>
                <w:sz w:val="20"/>
                <w:lang w:val="es-ES"/>
              </w:rPr>
              <w:t>Mide</w:t>
            </w:r>
            <w:r w:rsidR="00935676">
              <w:rPr>
                <w:sz w:val="20"/>
                <w:lang w:val="es-ES"/>
              </w:rPr>
              <w:t>n</w:t>
            </w:r>
            <w:r w:rsidRPr="00C925D0">
              <w:rPr>
                <w:sz w:val="20"/>
                <w:lang w:val="es-ES"/>
              </w:rPr>
              <w:t xml:space="preserve"> los cambios en los factor</w:t>
            </w:r>
            <w:r w:rsidR="00A64960">
              <w:rPr>
                <w:sz w:val="20"/>
                <w:lang w:val="es-ES"/>
              </w:rPr>
              <w:t>es que determinan los efectos directos</w:t>
            </w:r>
            <w:r w:rsidRPr="00C925D0">
              <w:rPr>
                <w:sz w:val="20"/>
                <w:lang w:val="es-ES"/>
              </w:rPr>
              <w:t>.</w:t>
            </w:r>
          </w:p>
          <w:p w:rsidR="008A1146" w:rsidRPr="00935676" w:rsidRDefault="00935676" w:rsidP="00935676">
            <w:pPr>
              <w:autoSpaceDE w:val="0"/>
              <w:autoSpaceDN w:val="0"/>
              <w:adjustRightInd w:val="0"/>
              <w:rPr>
                <w:sz w:val="20"/>
                <w:lang w:val="pt-PT"/>
              </w:rPr>
            </w:pPr>
            <w:r w:rsidRPr="00935676">
              <w:rPr>
                <w:sz w:val="20"/>
                <w:lang w:val="pt-PT"/>
              </w:rPr>
              <w:t xml:space="preserve">A presentar </w:t>
            </w:r>
            <w:proofErr w:type="gramStart"/>
            <w:r w:rsidR="005C48D2">
              <w:rPr>
                <w:sz w:val="20"/>
                <w:lang w:val="es-ES"/>
              </w:rPr>
              <w:t>d</w:t>
            </w:r>
            <w:r w:rsidR="005C48D2" w:rsidRPr="00C925D0">
              <w:rPr>
                <w:sz w:val="20"/>
                <w:lang w:val="es-ES"/>
              </w:rPr>
              <w:t>esglosad</w:t>
            </w:r>
            <w:r w:rsidR="005C48D2">
              <w:rPr>
                <w:sz w:val="20"/>
                <w:lang w:val="es-ES"/>
              </w:rPr>
              <w:t xml:space="preserve">os </w:t>
            </w:r>
            <w:r w:rsidR="005C48D2" w:rsidRPr="00C925D0">
              <w:rPr>
                <w:sz w:val="20"/>
                <w:lang w:val="es-ES"/>
              </w:rPr>
              <w:t xml:space="preserve"> </w:t>
            </w:r>
            <w:r w:rsidR="008A1146" w:rsidRPr="00935676">
              <w:rPr>
                <w:sz w:val="20"/>
                <w:lang w:val="pt-PT"/>
              </w:rPr>
              <w:t>por</w:t>
            </w:r>
            <w:proofErr w:type="gramEnd"/>
            <w:r w:rsidR="008A1146" w:rsidRPr="00935676">
              <w:rPr>
                <w:sz w:val="20"/>
                <w:lang w:val="pt-PT"/>
              </w:rPr>
              <w:t xml:space="preserve"> sexo.</w:t>
            </w:r>
          </w:p>
        </w:tc>
        <w:tc>
          <w:tcPr>
            <w:tcW w:w="1701" w:type="dxa"/>
            <w:shd w:val="clear" w:color="auto" w:fill="auto"/>
          </w:tcPr>
          <w:p w:rsidR="008A1146" w:rsidRPr="00C925D0" w:rsidRDefault="008A1146" w:rsidP="0015245C">
            <w:pPr>
              <w:rPr>
                <w:sz w:val="20"/>
                <w:lang w:val="es-ES"/>
              </w:rPr>
            </w:pPr>
            <w:r w:rsidRPr="00C925D0">
              <w:rPr>
                <w:sz w:val="20"/>
                <w:lang w:val="es-ES"/>
              </w:rPr>
              <w:t>El punto de partida o el valor actual del indicador.</w:t>
            </w:r>
          </w:p>
        </w:tc>
        <w:tc>
          <w:tcPr>
            <w:tcW w:w="1559" w:type="dxa"/>
            <w:shd w:val="clear" w:color="auto" w:fill="auto"/>
          </w:tcPr>
          <w:p w:rsidR="008A1146" w:rsidRPr="00C925D0" w:rsidRDefault="008A1146" w:rsidP="0015245C">
            <w:pPr>
              <w:rPr>
                <w:sz w:val="20"/>
                <w:lang w:val="es-ES"/>
              </w:rPr>
            </w:pPr>
            <w:r w:rsidRPr="00C925D0">
              <w:rPr>
                <w:sz w:val="20"/>
                <w:lang w:val="es-ES"/>
              </w:rPr>
              <w:t>El valor del indicador que se persigue.</w:t>
            </w:r>
          </w:p>
        </w:tc>
        <w:tc>
          <w:tcPr>
            <w:tcW w:w="1843" w:type="dxa"/>
            <w:shd w:val="clear" w:color="auto" w:fill="auto"/>
          </w:tcPr>
          <w:p w:rsidR="008A1146" w:rsidRPr="00C925D0" w:rsidRDefault="008A1146" w:rsidP="006207BA">
            <w:pPr>
              <w:rPr>
                <w:sz w:val="20"/>
                <w:lang w:val="es-ES"/>
              </w:rPr>
            </w:pPr>
            <w:r w:rsidRPr="00C925D0">
              <w:rPr>
                <w:sz w:val="20"/>
                <w:lang w:val="es-ES"/>
              </w:rPr>
              <w:t xml:space="preserve">Las fuentes de información y los métodos utilizados para recoger la información y comunicarla </w:t>
            </w:r>
          </w:p>
        </w:tc>
        <w:tc>
          <w:tcPr>
            <w:tcW w:w="2977" w:type="dxa"/>
            <w:shd w:val="clear" w:color="auto" w:fill="auto"/>
          </w:tcPr>
          <w:p w:rsidR="008A1146" w:rsidRPr="00C925D0" w:rsidRDefault="008A1146" w:rsidP="0015245C">
            <w:pPr>
              <w:autoSpaceDE w:val="0"/>
              <w:autoSpaceDN w:val="0"/>
              <w:adjustRightInd w:val="0"/>
              <w:rPr>
                <w:sz w:val="20"/>
                <w:lang w:val="es-ES"/>
              </w:rPr>
            </w:pPr>
            <w:r w:rsidRPr="00C925D0">
              <w:rPr>
                <w:sz w:val="20"/>
                <w:lang w:val="es-ES"/>
              </w:rPr>
              <w:t>Factores que escapan al control de la gestión del proyecto que pueda incidir en la vinculación resultado</w:t>
            </w:r>
            <w:r w:rsidRPr="00C925D0">
              <w:rPr>
                <w:sz w:val="20"/>
                <w:lang w:val="es-ES"/>
              </w:rPr>
              <w:noBreakHyphen/>
              <w:t>impacto.</w:t>
            </w:r>
          </w:p>
        </w:tc>
      </w:tr>
      <w:tr w:rsidR="008A1146" w:rsidRPr="00C925D0" w:rsidTr="00935676">
        <w:trPr>
          <w:trHeight w:val="1696"/>
        </w:trPr>
        <w:tc>
          <w:tcPr>
            <w:tcW w:w="949" w:type="dxa"/>
            <w:shd w:val="clear" w:color="auto" w:fill="D9D9D9"/>
            <w:textDirection w:val="btLr"/>
          </w:tcPr>
          <w:p w:rsidR="008A1146" w:rsidRPr="00C925D0" w:rsidRDefault="00C925D0" w:rsidP="0015245C">
            <w:pPr>
              <w:tabs>
                <w:tab w:val="left" w:pos="0"/>
                <w:tab w:val="left" w:pos="132"/>
              </w:tabs>
              <w:ind w:left="113" w:right="113" w:hanging="101"/>
              <w:rPr>
                <w:b/>
                <w:sz w:val="20"/>
                <w:lang w:val="es-ES"/>
              </w:rPr>
            </w:pPr>
            <w:r>
              <w:rPr>
                <w:b/>
                <w:sz w:val="20"/>
                <w:lang w:val="es-ES"/>
              </w:rPr>
              <w:t>Productos</w:t>
            </w:r>
          </w:p>
        </w:tc>
        <w:tc>
          <w:tcPr>
            <w:tcW w:w="2977" w:type="dxa"/>
            <w:shd w:val="clear" w:color="auto" w:fill="FFFFFF"/>
          </w:tcPr>
          <w:p w:rsidR="008A1146" w:rsidRPr="00C925D0" w:rsidRDefault="008A1146" w:rsidP="006207BA">
            <w:pPr>
              <w:autoSpaceDE w:val="0"/>
              <w:autoSpaceDN w:val="0"/>
              <w:adjustRightInd w:val="0"/>
              <w:rPr>
                <w:sz w:val="20"/>
                <w:lang w:val="es-ES"/>
              </w:rPr>
            </w:pPr>
            <w:r w:rsidRPr="00C925D0">
              <w:rPr>
                <w:sz w:val="20"/>
                <w:lang w:val="es-ES"/>
              </w:rPr>
              <w:t xml:space="preserve">Los </w:t>
            </w:r>
            <w:r w:rsidRPr="00395EA2">
              <w:rPr>
                <w:b/>
                <w:sz w:val="20"/>
                <w:lang w:val="es-ES"/>
              </w:rPr>
              <w:t>productos</w:t>
            </w:r>
            <w:r w:rsidRPr="00C925D0">
              <w:rPr>
                <w:b/>
                <w:sz w:val="20"/>
                <w:lang w:val="es-ES"/>
              </w:rPr>
              <w:t xml:space="preserve"> t</w:t>
            </w:r>
            <w:r w:rsidRPr="00C925D0">
              <w:rPr>
                <w:sz w:val="20"/>
                <w:lang w:val="es-ES"/>
              </w:rPr>
              <w:t xml:space="preserve">angibles (infraestructuras, bienes y servicios) de la acción. </w:t>
            </w:r>
          </w:p>
        </w:tc>
        <w:tc>
          <w:tcPr>
            <w:tcW w:w="2268" w:type="dxa"/>
            <w:shd w:val="clear" w:color="auto" w:fill="FFFFFF"/>
          </w:tcPr>
          <w:p w:rsidR="006207BA" w:rsidRDefault="008A1146" w:rsidP="006207BA">
            <w:pPr>
              <w:autoSpaceDE w:val="0"/>
              <w:autoSpaceDN w:val="0"/>
              <w:adjustRightInd w:val="0"/>
              <w:rPr>
                <w:sz w:val="20"/>
                <w:lang w:val="es-ES"/>
              </w:rPr>
            </w:pPr>
            <w:r w:rsidRPr="00C925D0">
              <w:rPr>
                <w:sz w:val="20"/>
                <w:lang w:val="es-ES"/>
              </w:rPr>
              <w:t>Mide</w:t>
            </w:r>
            <w:r w:rsidR="00935676">
              <w:rPr>
                <w:sz w:val="20"/>
                <w:lang w:val="es-ES"/>
              </w:rPr>
              <w:t>n</w:t>
            </w:r>
            <w:r w:rsidRPr="00C925D0">
              <w:rPr>
                <w:sz w:val="20"/>
                <w:lang w:val="es-ES"/>
              </w:rPr>
              <w:t xml:space="preserve"> el grado de obtención de</w:t>
            </w:r>
            <w:r w:rsidR="00935676">
              <w:rPr>
                <w:sz w:val="20"/>
                <w:lang w:val="es-ES"/>
              </w:rPr>
              <w:t xml:space="preserve"> los productos</w:t>
            </w:r>
            <w:r w:rsidRPr="00C925D0">
              <w:rPr>
                <w:sz w:val="20"/>
                <w:lang w:val="es-ES"/>
              </w:rPr>
              <w:t>.</w:t>
            </w:r>
          </w:p>
          <w:p w:rsidR="008A1146" w:rsidRPr="00935676" w:rsidRDefault="00935676" w:rsidP="005C48D2">
            <w:pPr>
              <w:autoSpaceDE w:val="0"/>
              <w:autoSpaceDN w:val="0"/>
              <w:adjustRightInd w:val="0"/>
              <w:rPr>
                <w:sz w:val="20"/>
                <w:lang w:val="pt-PT"/>
              </w:rPr>
            </w:pPr>
            <w:r w:rsidRPr="00935676">
              <w:rPr>
                <w:sz w:val="20"/>
                <w:lang w:val="pt-PT"/>
              </w:rPr>
              <w:t xml:space="preserve">A presentar </w:t>
            </w:r>
            <w:proofErr w:type="gramStart"/>
            <w:r w:rsidR="005C48D2">
              <w:rPr>
                <w:sz w:val="20"/>
                <w:lang w:val="es-ES"/>
              </w:rPr>
              <w:t>d</w:t>
            </w:r>
            <w:r w:rsidR="005C48D2" w:rsidRPr="00C925D0">
              <w:rPr>
                <w:sz w:val="20"/>
                <w:lang w:val="es-ES"/>
              </w:rPr>
              <w:t>esglosad</w:t>
            </w:r>
            <w:r w:rsidR="005C48D2">
              <w:rPr>
                <w:sz w:val="20"/>
                <w:lang w:val="es-ES"/>
              </w:rPr>
              <w:t xml:space="preserve">os </w:t>
            </w:r>
            <w:r w:rsidR="005C48D2" w:rsidRPr="00C925D0">
              <w:rPr>
                <w:sz w:val="20"/>
                <w:lang w:val="es-ES"/>
              </w:rPr>
              <w:t xml:space="preserve"> </w:t>
            </w:r>
            <w:r w:rsidR="008A1146" w:rsidRPr="00935676">
              <w:rPr>
                <w:sz w:val="20"/>
                <w:lang w:val="pt-PT"/>
              </w:rPr>
              <w:t>por</w:t>
            </w:r>
            <w:proofErr w:type="gramEnd"/>
            <w:r w:rsidR="008A1146" w:rsidRPr="00935676">
              <w:rPr>
                <w:sz w:val="20"/>
                <w:lang w:val="pt-PT"/>
              </w:rPr>
              <w:t xml:space="preserve"> sexo.</w:t>
            </w:r>
          </w:p>
        </w:tc>
        <w:tc>
          <w:tcPr>
            <w:tcW w:w="1701" w:type="dxa"/>
            <w:shd w:val="clear" w:color="auto" w:fill="FFFFFF"/>
          </w:tcPr>
          <w:p w:rsidR="008A1146" w:rsidRPr="00C925D0" w:rsidRDefault="008A1146" w:rsidP="0015245C">
            <w:pPr>
              <w:rPr>
                <w:sz w:val="20"/>
                <w:lang w:val="es-ES"/>
              </w:rPr>
            </w:pPr>
            <w:r w:rsidRPr="00C925D0">
              <w:rPr>
                <w:i/>
                <w:sz w:val="20"/>
                <w:lang w:val="es-ES"/>
              </w:rPr>
              <w:t>Ut supra</w:t>
            </w:r>
            <w:r w:rsidRPr="00C925D0">
              <w:rPr>
                <w:sz w:val="20"/>
                <w:lang w:val="es-ES"/>
              </w:rPr>
              <w:t xml:space="preserve"> para el indicador correspondiente.</w:t>
            </w:r>
          </w:p>
        </w:tc>
        <w:tc>
          <w:tcPr>
            <w:tcW w:w="1559" w:type="dxa"/>
            <w:shd w:val="clear" w:color="auto" w:fill="FFFFFF"/>
          </w:tcPr>
          <w:p w:rsidR="008A1146" w:rsidRPr="00C925D0" w:rsidRDefault="008A1146" w:rsidP="0015245C">
            <w:pPr>
              <w:rPr>
                <w:sz w:val="20"/>
                <w:lang w:val="es-ES"/>
              </w:rPr>
            </w:pPr>
            <w:r w:rsidRPr="00C925D0">
              <w:rPr>
                <w:i/>
                <w:sz w:val="20"/>
                <w:lang w:val="es-ES"/>
              </w:rPr>
              <w:t>Ut supra</w:t>
            </w:r>
            <w:r w:rsidRPr="00C925D0">
              <w:rPr>
                <w:sz w:val="20"/>
                <w:lang w:val="es-ES"/>
              </w:rPr>
              <w:t xml:space="preserve"> para el indicador correspondiente.</w:t>
            </w:r>
          </w:p>
        </w:tc>
        <w:tc>
          <w:tcPr>
            <w:tcW w:w="1843" w:type="dxa"/>
            <w:shd w:val="clear" w:color="auto" w:fill="FFFFFF"/>
          </w:tcPr>
          <w:p w:rsidR="008A1146" w:rsidRPr="00C925D0" w:rsidRDefault="008A1146" w:rsidP="0015245C">
            <w:pPr>
              <w:rPr>
                <w:sz w:val="20"/>
                <w:lang w:val="es-ES"/>
              </w:rPr>
            </w:pPr>
            <w:r w:rsidRPr="00C925D0">
              <w:rPr>
                <w:i/>
                <w:sz w:val="20"/>
                <w:lang w:val="es-ES"/>
              </w:rPr>
              <w:t>Ut supra</w:t>
            </w:r>
            <w:r w:rsidRPr="00C925D0">
              <w:rPr>
                <w:sz w:val="20"/>
                <w:lang w:val="es-ES"/>
              </w:rPr>
              <w:t xml:space="preserve"> para el indicador correspondiente.</w:t>
            </w:r>
          </w:p>
        </w:tc>
        <w:tc>
          <w:tcPr>
            <w:tcW w:w="2977" w:type="dxa"/>
          </w:tcPr>
          <w:p w:rsidR="008A1146" w:rsidRPr="00C925D0" w:rsidRDefault="008A1146" w:rsidP="0015245C">
            <w:pPr>
              <w:autoSpaceDE w:val="0"/>
              <w:autoSpaceDN w:val="0"/>
              <w:adjustRightInd w:val="0"/>
              <w:rPr>
                <w:sz w:val="20"/>
                <w:lang w:val="es-ES"/>
              </w:rPr>
            </w:pPr>
            <w:r w:rsidRPr="00C925D0">
              <w:rPr>
                <w:sz w:val="20"/>
                <w:lang w:val="es-ES"/>
              </w:rPr>
              <w:t xml:space="preserve">Factores fuera del control de gestión del proyecto que pueda incidir en la vinculación </w:t>
            </w:r>
            <w:r w:rsidR="009E178A">
              <w:rPr>
                <w:sz w:val="20"/>
                <w:lang w:val="es-ES"/>
              </w:rPr>
              <w:t>producto</w:t>
            </w:r>
            <w:r w:rsidR="009E178A">
              <w:rPr>
                <w:sz w:val="20"/>
                <w:lang w:val="es-ES"/>
              </w:rPr>
              <w:noBreakHyphen/>
              <w:t>efecto</w:t>
            </w:r>
            <w:r w:rsidRPr="00C925D0">
              <w:rPr>
                <w:sz w:val="20"/>
                <w:lang w:val="es-ES"/>
              </w:rPr>
              <w:t>.</w:t>
            </w:r>
          </w:p>
        </w:tc>
      </w:tr>
    </w:tbl>
    <w:p w:rsidR="00C925D0" w:rsidRPr="009E178A" w:rsidRDefault="00C925D0" w:rsidP="00C925D0">
      <w:pPr>
        <w:pStyle w:val="Heading1"/>
        <w:numPr>
          <w:ilvl w:val="0"/>
          <w:numId w:val="0"/>
        </w:numPr>
        <w:ind w:left="-240"/>
        <w:rPr>
          <w:lang w:val="es-ES"/>
        </w:rPr>
      </w:pPr>
    </w:p>
    <w:p w:rsidR="00E75020" w:rsidRPr="009E178A" w:rsidRDefault="00E75020" w:rsidP="00E75020">
      <w:pPr>
        <w:rPr>
          <w:lang w:val="es-ES" w:eastAsia="en-US"/>
        </w:rPr>
      </w:pPr>
    </w:p>
    <w:p w:rsidR="00DD6F2F" w:rsidRPr="009E178A" w:rsidRDefault="00DD6F2F">
      <w:pPr>
        <w:spacing w:after="200" w:line="276" w:lineRule="auto"/>
        <w:rPr>
          <w:b/>
          <w:smallCaps/>
          <w:sz w:val="28"/>
          <w:szCs w:val="28"/>
          <w:lang w:val="es-ES" w:eastAsia="en-US"/>
        </w:rPr>
      </w:pPr>
      <w:r w:rsidRPr="009E178A">
        <w:rPr>
          <w:bCs/>
          <w:sz w:val="28"/>
          <w:szCs w:val="28"/>
          <w:lang w:val="es-ES"/>
        </w:rPr>
        <w:br w:type="page"/>
      </w:r>
    </w:p>
    <w:p w:rsidR="008A1146" w:rsidRPr="00157BB9" w:rsidRDefault="008A1146" w:rsidP="00157BB9">
      <w:pPr>
        <w:pStyle w:val="Heading1"/>
        <w:numPr>
          <w:ilvl w:val="0"/>
          <w:numId w:val="0"/>
        </w:numPr>
        <w:spacing w:before="120"/>
        <w:ind w:left="-240"/>
        <w:rPr>
          <w:bCs w:val="0"/>
          <w:sz w:val="28"/>
          <w:szCs w:val="28"/>
          <w:lang w:val="pt-PT"/>
        </w:rPr>
      </w:pPr>
      <w:r w:rsidRPr="00157BB9">
        <w:rPr>
          <w:bCs w:val="0"/>
          <w:sz w:val="28"/>
          <w:szCs w:val="28"/>
          <w:lang w:val="pt-PT"/>
        </w:rPr>
        <w:lastRenderedPageBreak/>
        <w:t xml:space="preserve">Matriz de quadro lógico </w:t>
      </w:r>
    </w:p>
    <w:p w:rsidR="008A1146" w:rsidRDefault="008A1146" w:rsidP="008A1146">
      <w:pPr>
        <w:ind w:left="-240"/>
        <w:rPr>
          <w:sz w:val="20"/>
          <w:szCs w:val="20"/>
          <w:lang w:val="pt-PT"/>
        </w:rPr>
      </w:pPr>
      <w:r w:rsidRPr="00157BB9">
        <w:rPr>
          <w:sz w:val="20"/>
          <w:szCs w:val="20"/>
          <w:lang w:val="pt-PT"/>
        </w:rPr>
        <w:t>A matriz do quadro lógico irá evoluir no decurso da ação: serão acrescentadas novas linhas para incluir essas atividades, bem como novas colunas para as metas intermédias (“</w:t>
      </w:r>
      <w:proofErr w:type="spellStart"/>
      <w:r w:rsidRPr="00157BB9">
        <w:rPr>
          <w:sz w:val="20"/>
          <w:szCs w:val="20"/>
          <w:lang w:val="pt-PT"/>
        </w:rPr>
        <w:t>milestones</w:t>
      </w:r>
      <w:proofErr w:type="spellEnd"/>
      <w:r w:rsidRPr="00157BB9">
        <w:rPr>
          <w:sz w:val="20"/>
          <w:szCs w:val="20"/>
          <w:lang w:val="pt-PT"/>
        </w:rPr>
        <w:t>”) quando pertinente e com vista à elaboração de relatórios sobre a realização dos resultados, medidos por indicadores.</w:t>
      </w:r>
    </w:p>
    <w:p w:rsidR="00157BB9" w:rsidRPr="00157BB9" w:rsidRDefault="00157BB9" w:rsidP="008A1146">
      <w:pPr>
        <w:ind w:left="-240"/>
        <w:rPr>
          <w:sz w:val="20"/>
          <w:szCs w:val="20"/>
          <w:lang w:val="pt-PT"/>
        </w:rPr>
      </w:pPr>
    </w:p>
    <w:tbl>
      <w:tblPr>
        <w:tblW w:w="132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2552"/>
        <w:gridCol w:w="2761"/>
        <w:gridCol w:w="1633"/>
        <w:gridCol w:w="1701"/>
        <w:gridCol w:w="1985"/>
        <w:gridCol w:w="1761"/>
      </w:tblGrid>
      <w:tr w:rsidR="008A1146" w:rsidRPr="00C925D0" w:rsidTr="0015245C">
        <w:tc>
          <w:tcPr>
            <w:tcW w:w="807" w:type="dxa"/>
            <w:tcBorders>
              <w:bottom w:val="single" w:sz="4" w:space="0" w:color="auto"/>
            </w:tcBorders>
            <w:shd w:val="clear" w:color="auto" w:fill="BFBFBF"/>
          </w:tcPr>
          <w:p w:rsidR="008A1146" w:rsidRPr="00C925D0" w:rsidRDefault="008A1146" w:rsidP="0015245C">
            <w:pPr>
              <w:rPr>
                <w:lang w:val="pt-PT"/>
              </w:rPr>
            </w:pPr>
          </w:p>
        </w:tc>
        <w:tc>
          <w:tcPr>
            <w:tcW w:w="2552" w:type="dxa"/>
            <w:tcBorders>
              <w:bottom w:val="single" w:sz="4" w:space="0" w:color="auto"/>
            </w:tcBorders>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Lógica de intervenção</w:t>
            </w:r>
          </w:p>
        </w:tc>
        <w:tc>
          <w:tcPr>
            <w:tcW w:w="2761" w:type="dxa"/>
            <w:tcBorders>
              <w:bottom w:val="single" w:sz="4" w:space="0" w:color="auto"/>
            </w:tcBorders>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Indicadores</w:t>
            </w:r>
          </w:p>
        </w:tc>
        <w:tc>
          <w:tcPr>
            <w:tcW w:w="1633" w:type="dxa"/>
            <w:tcBorders>
              <w:bottom w:val="single" w:sz="4" w:space="0" w:color="auto"/>
            </w:tcBorders>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Bases de referência</w:t>
            </w:r>
          </w:p>
          <w:p w:rsidR="008A1146" w:rsidRPr="00C925D0" w:rsidRDefault="008A1146" w:rsidP="0015245C">
            <w:pPr>
              <w:jc w:val="center"/>
              <w:rPr>
                <w:rFonts w:cs="Calibri"/>
                <w:b/>
                <w:sz w:val="16"/>
                <w:szCs w:val="16"/>
                <w:lang w:val="pt-PT"/>
              </w:rPr>
            </w:pPr>
            <w:r w:rsidRPr="00C925D0">
              <w:rPr>
                <w:rFonts w:cs="Calibri"/>
                <w:b/>
                <w:sz w:val="16"/>
                <w:szCs w:val="16"/>
                <w:lang w:val="pt-PT"/>
              </w:rPr>
              <w:t>(incluindo o ano de referência)</w:t>
            </w:r>
          </w:p>
        </w:tc>
        <w:tc>
          <w:tcPr>
            <w:tcW w:w="1701" w:type="dxa"/>
            <w:tcBorders>
              <w:bottom w:val="single" w:sz="4" w:space="0" w:color="auto"/>
            </w:tcBorders>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Metas</w:t>
            </w:r>
          </w:p>
          <w:p w:rsidR="008A1146" w:rsidRPr="00C925D0" w:rsidRDefault="008A1146" w:rsidP="0015245C">
            <w:pPr>
              <w:jc w:val="center"/>
              <w:rPr>
                <w:rFonts w:cs="Calibri"/>
                <w:b/>
                <w:sz w:val="16"/>
                <w:szCs w:val="16"/>
                <w:lang w:val="pt-PT"/>
              </w:rPr>
            </w:pPr>
            <w:r w:rsidRPr="00C925D0">
              <w:rPr>
                <w:rFonts w:cs="Calibri"/>
                <w:b/>
                <w:sz w:val="16"/>
                <w:szCs w:val="16"/>
                <w:lang w:val="pt-PT"/>
              </w:rPr>
              <w:t>(incluindo o ano de referência)</w:t>
            </w:r>
          </w:p>
        </w:tc>
        <w:tc>
          <w:tcPr>
            <w:tcW w:w="1985" w:type="dxa"/>
            <w:tcBorders>
              <w:bottom w:val="single" w:sz="4" w:space="0" w:color="auto"/>
            </w:tcBorders>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Fontes e meios de verificação</w:t>
            </w:r>
          </w:p>
        </w:tc>
        <w:tc>
          <w:tcPr>
            <w:tcW w:w="1761" w:type="dxa"/>
            <w:shd w:val="clear" w:color="auto" w:fill="BFBFBF"/>
          </w:tcPr>
          <w:p w:rsidR="008A1146" w:rsidRPr="00C925D0" w:rsidRDefault="008A1146" w:rsidP="0015245C">
            <w:pPr>
              <w:jc w:val="center"/>
              <w:rPr>
                <w:rFonts w:cs="Calibri"/>
                <w:b/>
                <w:sz w:val="20"/>
                <w:lang w:val="pt-PT"/>
              </w:rPr>
            </w:pPr>
            <w:r w:rsidRPr="00C925D0">
              <w:rPr>
                <w:rFonts w:cs="Calibri"/>
                <w:b/>
                <w:sz w:val="20"/>
                <w:lang w:val="pt-PT"/>
              </w:rPr>
              <w:t>Pressupostos</w:t>
            </w:r>
          </w:p>
        </w:tc>
      </w:tr>
      <w:tr w:rsidR="008A1146" w:rsidRPr="00C925D0" w:rsidTr="00C925D0">
        <w:tc>
          <w:tcPr>
            <w:tcW w:w="807" w:type="dxa"/>
            <w:shd w:val="clear" w:color="auto" w:fill="D9D9D9"/>
            <w:textDirection w:val="btLr"/>
          </w:tcPr>
          <w:p w:rsidR="008A1146" w:rsidRPr="00C925D0" w:rsidRDefault="008A1146" w:rsidP="00935676">
            <w:pPr>
              <w:tabs>
                <w:tab w:val="left" w:pos="0"/>
                <w:tab w:val="left" w:pos="132"/>
              </w:tabs>
              <w:ind w:left="113" w:right="113"/>
              <w:rPr>
                <w:rFonts w:cs="Calibri"/>
                <w:b/>
                <w:sz w:val="20"/>
                <w:lang w:val="pt-PT"/>
              </w:rPr>
            </w:pPr>
            <w:r w:rsidRPr="00C925D0">
              <w:rPr>
                <w:rFonts w:cs="Calibri"/>
                <w:b/>
                <w:sz w:val="20"/>
                <w:lang w:val="pt-PT"/>
              </w:rPr>
              <w:t xml:space="preserve"> </w:t>
            </w:r>
            <w:proofErr w:type="spellStart"/>
            <w:r w:rsidRPr="00C925D0">
              <w:rPr>
                <w:rFonts w:cs="Calibri"/>
                <w:b/>
                <w:sz w:val="20"/>
                <w:lang w:val="pt-PT"/>
              </w:rPr>
              <w:t>O</w:t>
            </w:r>
            <w:r w:rsidR="00935676">
              <w:rPr>
                <w:rFonts w:cs="Calibri"/>
                <w:b/>
                <w:sz w:val="20"/>
                <w:lang w:val="pt-PT"/>
              </w:rPr>
              <w:t>b</w:t>
            </w:r>
            <w:r w:rsidRPr="00C925D0">
              <w:rPr>
                <w:rFonts w:cs="Calibri"/>
                <w:b/>
                <w:sz w:val="20"/>
                <w:lang w:val="pt-PT"/>
              </w:rPr>
              <w:t>etivo</w:t>
            </w:r>
            <w:proofErr w:type="spellEnd"/>
            <w:r w:rsidRPr="00C925D0">
              <w:rPr>
                <w:rFonts w:cs="Calibri"/>
                <w:b/>
                <w:sz w:val="20"/>
                <w:lang w:val="pt-PT"/>
              </w:rPr>
              <w:t xml:space="preserve"> geral</w:t>
            </w:r>
            <w:proofErr w:type="gramStart"/>
            <w:r w:rsidRPr="00C925D0">
              <w:rPr>
                <w:rFonts w:cs="Calibri"/>
                <w:b/>
                <w:sz w:val="20"/>
                <w:lang w:val="pt-PT"/>
              </w:rPr>
              <w:t>:  Impacto</w:t>
            </w:r>
            <w:proofErr w:type="gramEnd"/>
          </w:p>
        </w:tc>
        <w:tc>
          <w:tcPr>
            <w:tcW w:w="2552" w:type="dxa"/>
            <w:shd w:val="clear" w:color="auto" w:fill="auto"/>
          </w:tcPr>
          <w:p w:rsidR="008A1146" w:rsidRPr="00C925D0" w:rsidRDefault="008A1146" w:rsidP="00935676">
            <w:pPr>
              <w:autoSpaceDE w:val="0"/>
              <w:autoSpaceDN w:val="0"/>
              <w:adjustRightInd w:val="0"/>
              <w:rPr>
                <w:rFonts w:cs="Calibri"/>
                <w:sz w:val="20"/>
                <w:lang w:val="pt-PT"/>
              </w:rPr>
            </w:pPr>
            <w:r w:rsidRPr="00C925D0">
              <w:rPr>
                <w:rFonts w:cs="Calibri"/>
                <w:sz w:val="20"/>
                <w:lang w:val="pt-PT"/>
              </w:rPr>
              <w:t xml:space="preserve">A mudança mais vasta e de longo prazo que resultará </w:t>
            </w:r>
            <w:r w:rsidR="006A7D08">
              <w:rPr>
                <w:rFonts w:cs="Calibri"/>
                <w:sz w:val="20"/>
                <w:lang w:val="pt-PT"/>
              </w:rPr>
              <w:t xml:space="preserve">do </w:t>
            </w:r>
            <w:r w:rsidR="006A7D08">
              <w:rPr>
                <w:rFonts w:cs="Calibri"/>
                <w:sz w:val="20"/>
                <w:lang w:val="pt-PT"/>
              </w:rPr>
              <w:t>projeto</w:t>
            </w:r>
            <w:r w:rsidR="006A7D08" w:rsidRPr="00C925D0">
              <w:rPr>
                <w:rFonts w:cs="Calibri"/>
                <w:sz w:val="20"/>
                <w:lang w:val="pt-PT"/>
              </w:rPr>
              <w:t xml:space="preserve"> </w:t>
            </w:r>
            <w:r w:rsidR="006A7D08">
              <w:rPr>
                <w:rFonts w:cs="Calibri"/>
                <w:sz w:val="20"/>
                <w:lang w:val="pt-PT"/>
              </w:rPr>
              <w:t xml:space="preserve">e </w:t>
            </w:r>
            <w:r w:rsidRPr="00C925D0">
              <w:rPr>
                <w:rFonts w:cs="Calibri"/>
                <w:sz w:val="20"/>
                <w:lang w:val="pt-PT"/>
              </w:rPr>
              <w:t>de uma série de intervenções</w:t>
            </w:r>
            <w:r w:rsidR="00B36A17">
              <w:rPr>
                <w:rFonts w:cs="Calibri"/>
                <w:sz w:val="20"/>
                <w:lang w:val="pt-PT"/>
              </w:rPr>
              <w:t>.</w:t>
            </w:r>
            <w:r w:rsidRPr="00C925D0">
              <w:rPr>
                <w:rFonts w:cs="Calibri"/>
                <w:sz w:val="20"/>
                <w:lang w:val="pt-PT"/>
              </w:rPr>
              <w:t xml:space="preserve"> </w:t>
            </w:r>
          </w:p>
        </w:tc>
        <w:tc>
          <w:tcPr>
            <w:tcW w:w="2761" w:type="dxa"/>
            <w:shd w:val="clear" w:color="auto" w:fill="auto"/>
          </w:tcPr>
          <w:p w:rsidR="002811BE" w:rsidRDefault="009E178A" w:rsidP="002811BE">
            <w:pPr>
              <w:autoSpaceDE w:val="0"/>
              <w:autoSpaceDN w:val="0"/>
              <w:adjustRightInd w:val="0"/>
              <w:rPr>
                <w:rFonts w:cs="Calibri"/>
                <w:sz w:val="20"/>
                <w:lang w:val="pt-PT"/>
              </w:rPr>
            </w:pPr>
            <w:r>
              <w:rPr>
                <w:rFonts w:cs="Calibri"/>
                <w:sz w:val="20"/>
                <w:lang w:val="pt-PT"/>
              </w:rPr>
              <w:t>Medem a mudança a longo prazo à qual o projeto contribui.</w:t>
            </w:r>
          </w:p>
          <w:p w:rsidR="002811BE" w:rsidRDefault="00935676" w:rsidP="002811BE">
            <w:pPr>
              <w:autoSpaceDE w:val="0"/>
              <w:autoSpaceDN w:val="0"/>
              <w:adjustRightInd w:val="0"/>
              <w:rPr>
                <w:rFonts w:cs="Calibri"/>
                <w:sz w:val="20"/>
                <w:lang w:val="pt-PT"/>
              </w:rPr>
            </w:pPr>
            <w:r>
              <w:rPr>
                <w:rFonts w:cs="Calibri"/>
                <w:sz w:val="20"/>
                <w:lang w:val="pt-PT"/>
              </w:rPr>
              <w:t>A presentar discriminados</w:t>
            </w:r>
            <w:r w:rsidR="008A1146" w:rsidRPr="00C925D0">
              <w:rPr>
                <w:rFonts w:cs="Calibri"/>
                <w:sz w:val="20"/>
                <w:lang w:val="pt-PT"/>
              </w:rPr>
              <w:t xml:space="preserve"> por sexo. </w:t>
            </w:r>
          </w:p>
          <w:p w:rsidR="008A1146" w:rsidRPr="00C925D0" w:rsidRDefault="00935676" w:rsidP="002811BE">
            <w:pPr>
              <w:autoSpaceDE w:val="0"/>
              <w:autoSpaceDN w:val="0"/>
              <w:adjustRightInd w:val="0"/>
              <w:rPr>
                <w:rFonts w:cs="Calibri"/>
                <w:sz w:val="20"/>
                <w:lang w:val="pt-PT"/>
              </w:rPr>
            </w:pPr>
            <w:r>
              <w:rPr>
                <w:rFonts w:cs="Calibri"/>
                <w:sz w:val="20"/>
                <w:lang w:val="pt-PT"/>
              </w:rPr>
              <w:t>E</w:t>
            </w:r>
            <w:r w:rsidR="008A1146" w:rsidRPr="00C925D0">
              <w:rPr>
                <w:rFonts w:cs="Calibri"/>
                <w:sz w:val="20"/>
                <w:lang w:val="pt-PT"/>
              </w:rPr>
              <w:t xml:space="preserve">m princípio, não cabe ao projeto propriamente dito tentar recolher essas informações. </w:t>
            </w:r>
          </w:p>
        </w:tc>
        <w:tc>
          <w:tcPr>
            <w:tcW w:w="1633" w:type="dxa"/>
            <w:shd w:val="clear" w:color="auto" w:fill="auto"/>
          </w:tcPr>
          <w:p w:rsidR="008A1146" w:rsidRPr="00C925D0" w:rsidRDefault="008A1146" w:rsidP="0015245C">
            <w:pPr>
              <w:autoSpaceDE w:val="0"/>
              <w:autoSpaceDN w:val="0"/>
              <w:adjustRightInd w:val="0"/>
              <w:rPr>
                <w:rFonts w:cs="Calibri"/>
                <w:sz w:val="20"/>
                <w:lang w:val="pt-PT"/>
              </w:rPr>
            </w:pPr>
            <w:r w:rsidRPr="00C925D0">
              <w:rPr>
                <w:rFonts w:cs="Calibri"/>
                <w:sz w:val="20"/>
                <w:lang w:val="pt-PT"/>
              </w:rPr>
              <w:t>Idealmente</w:t>
            </w:r>
            <w:proofErr w:type="gramStart"/>
            <w:r w:rsidRPr="00C925D0">
              <w:rPr>
                <w:rFonts w:cs="Calibri"/>
                <w:sz w:val="20"/>
                <w:lang w:val="pt-PT"/>
              </w:rPr>
              <w:t>,</w:t>
            </w:r>
            <w:proofErr w:type="gramEnd"/>
            <w:r w:rsidRPr="00C925D0">
              <w:rPr>
                <w:rFonts w:cs="Calibri"/>
                <w:sz w:val="20"/>
                <w:lang w:val="pt-PT"/>
              </w:rPr>
              <w:t xml:space="preserve"> devem ser obtidas a partir da estratégia do parceiro</w:t>
            </w:r>
          </w:p>
        </w:tc>
        <w:tc>
          <w:tcPr>
            <w:tcW w:w="1701" w:type="dxa"/>
            <w:shd w:val="clear" w:color="auto" w:fill="auto"/>
          </w:tcPr>
          <w:p w:rsidR="008A1146" w:rsidRPr="00C925D0" w:rsidRDefault="008A1146" w:rsidP="0015245C">
            <w:pPr>
              <w:autoSpaceDE w:val="0"/>
              <w:autoSpaceDN w:val="0"/>
              <w:adjustRightInd w:val="0"/>
              <w:rPr>
                <w:rFonts w:cs="Calibri"/>
                <w:sz w:val="20"/>
                <w:lang w:val="pt-PT"/>
              </w:rPr>
            </w:pPr>
            <w:r w:rsidRPr="00C925D0">
              <w:rPr>
                <w:rFonts w:cs="Calibri"/>
                <w:sz w:val="20"/>
                <w:lang w:val="pt-PT"/>
              </w:rPr>
              <w:t>Idealmente</w:t>
            </w:r>
            <w:proofErr w:type="gramStart"/>
            <w:r w:rsidRPr="00C925D0">
              <w:rPr>
                <w:rFonts w:cs="Calibri"/>
                <w:sz w:val="20"/>
                <w:lang w:val="pt-PT"/>
              </w:rPr>
              <w:t>,</w:t>
            </w:r>
            <w:proofErr w:type="gramEnd"/>
            <w:r w:rsidRPr="00C925D0">
              <w:rPr>
                <w:rFonts w:cs="Calibri"/>
                <w:sz w:val="20"/>
                <w:lang w:val="pt-PT"/>
              </w:rPr>
              <w:t xml:space="preserve"> devem ser obtidas a partir da estratégia do parceiro </w:t>
            </w:r>
          </w:p>
        </w:tc>
        <w:tc>
          <w:tcPr>
            <w:tcW w:w="1985" w:type="dxa"/>
            <w:shd w:val="clear" w:color="auto" w:fill="auto"/>
          </w:tcPr>
          <w:p w:rsidR="008A1146" w:rsidRPr="00C925D0" w:rsidRDefault="008A1146" w:rsidP="0015245C">
            <w:pPr>
              <w:autoSpaceDE w:val="0"/>
              <w:autoSpaceDN w:val="0"/>
              <w:adjustRightInd w:val="0"/>
              <w:rPr>
                <w:rFonts w:cs="Calibri"/>
                <w:sz w:val="20"/>
                <w:lang w:val="pt-PT"/>
              </w:rPr>
            </w:pPr>
            <w:r w:rsidRPr="00C925D0">
              <w:rPr>
                <w:rFonts w:cs="Calibri"/>
                <w:sz w:val="20"/>
                <w:lang w:val="pt-PT"/>
              </w:rPr>
              <w:t>A obter a partir da estratégia do parceiro.</w:t>
            </w:r>
          </w:p>
        </w:tc>
        <w:tc>
          <w:tcPr>
            <w:tcW w:w="1761" w:type="dxa"/>
            <w:shd w:val="clear" w:color="auto" w:fill="auto"/>
          </w:tcPr>
          <w:p w:rsidR="008A1146" w:rsidRPr="00C925D0" w:rsidRDefault="008A1146" w:rsidP="0015245C">
            <w:pPr>
              <w:ind w:left="34"/>
              <w:rPr>
                <w:rFonts w:cs="Calibri"/>
                <w:sz w:val="20"/>
                <w:lang w:val="pt-PT"/>
              </w:rPr>
            </w:pPr>
          </w:p>
        </w:tc>
      </w:tr>
      <w:tr w:rsidR="008A1146" w:rsidRPr="00C925D0" w:rsidTr="002438E6">
        <w:trPr>
          <w:trHeight w:val="2034"/>
        </w:trPr>
        <w:tc>
          <w:tcPr>
            <w:tcW w:w="807" w:type="dxa"/>
            <w:tcBorders>
              <w:bottom w:val="single" w:sz="4" w:space="0" w:color="auto"/>
            </w:tcBorders>
            <w:shd w:val="clear" w:color="auto" w:fill="D9D9D9"/>
            <w:textDirection w:val="btLr"/>
          </w:tcPr>
          <w:p w:rsidR="008A1146" w:rsidRPr="00C925D0" w:rsidRDefault="008A1146" w:rsidP="0015245C">
            <w:pPr>
              <w:tabs>
                <w:tab w:val="left" w:pos="0"/>
                <w:tab w:val="left" w:pos="132"/>
              </w:tabs>
              <w:ind w:left="113" w:right="113" w:hanging="101"/>
              <w:rPr>
                <w:rFonts w:cs="Calibri"/>
                <w:b/>
                <w:sz w:val="20"/>
                <w:lang w:val="pt-PT"/>
              </w:rPr>
            </w:pPr>
            <w:r w:rsidRPr="00C925D0">
              <w:rPr>
                <w:rFonts w:cs="Calibri"/>
                <w:b/>
                <w:sz w:val="20"/>
                <w:lang w:val="pt-PT"/>
              </w:rPr>
              <w:t xml:space="preserve">Objetivo específico: </w:t>
            </w:r>
          </w:p>
          <w:p w:rsidR="008A1146" w:rsidRPr="00C925D0" w:rsidRDefault="008A1146" w:rsidP="0015245C">
            <w:pPr>
              <w:tabs>
                <w:tab w:val="left" w:pos="0"/>
                <w:tab w:val="left" w:pos="132"/>
              </w:tabs>
              <w:ind w:left="113" w:right="113" w:hanging="101"/>
              <w:rPr>
                <w:rFonts w:cs="Calibri"/>
                <w:b/>
                <w:sz w:val="20"/>
                <w:lang w:val="pt-PT"/>
              </w:rPr>
            </w:pPr>
            <w:r w:rsidRPr="00C925D0">
              <w:rPr>
                <w:rFonts w:cs="Calibri"/>
                <w:b/>
                <w:sz w:val="20"/>
                <w:lang w:val="pt-PT"/>
              </w:rPr>
              <w:t>Efeitos diretos</w:t>
            </w:r>
          </w:p>
        </w:tc>
        <w:tc>
          <w:tcPr>
            <w:tcW w:w="2552" w:type="dxa"/>
            <w:tcBorders>
              <w:bottom w:val="single" w:sz="4" w:space="0" w:color="auto"/>
            </w:tcBorders>
            <w:shd w:val="clear" w:color="auto" w:fill="auto"/>
          </w:tcPr>
          <w:p w:rsidR="008A1146" w:rsidRPr="00C925D0" w:rsidRDefault="008A1146" w:rsidP="00FC5884">
            <w:pPr>
              <w:autoSpaceDE w:val="0"/>
              <w:autoSpaceDN w:val="0"/>
              <w:adjustRightInd w:val="0"/>
              <w:rPr>
                <w:rFonts w:cs="Calibri"/>
                <w:sz w:val="20"/>
                <w:lang w:val="pt-PT"/>
              </w:rPr>
            </w:pPr>
            <w:r w:rsidRPr="00395EA2">
              <w:rPr>
                <w:rFonts w:cs="Calibri"/>
                <w:b/>
                <w:sz w:val="20"/>
                <w:lang w:val="pt-PT"/>
              </w:rPr>
              <w:t>Efeitos</w:t>
            </w:r>
            <w:r w:rsidR="00395EA2">
              <w:rPr>
                <w:rFonts w:cs="Calibri"/>
                <w:b/>
                <w:sz w:val="20"/>
                <w:lang w:val="pt-PT"/>
              </w:rPr>
              <w:t xml:space="preserve"> </w:t>
            </w:r>
            <w:r w:rsidR="00395EA2" w:rsidRPr="00395EA2">
              <w:rPr>
                <w:rFonts w:cs="Calibri"/>
                <w:sz w:val="20"/>
                <w:lang w:val="pt-PT"/>
              </w:rPr>
              <w:t>diretos</w:t>
            </w:r>
            <w:r w:rsidR="00FC5884">
              <w:rPr>
                <w:rFonts w:cs="Calibri"/>
                <w:sz w:val="20"/>
                <w:lang w:val="pt-PT"/>
              </w:rPr>
              <w:t xml:space="preserve"> </w:t>
            </w:r>
            <w:bookmarkStart w:id="0" w:name="_GoBack"/>
            <w:r w:rsidR="00FC5884">
              <w:rPr>
                <w:rFonts w:cs="Calibri"/>
                <w:sz w:val="20"/>
                <w:lang w:val="pt-PT"/>
              </w:rPr>
              <w:t>do projeto</w:t>
            </w:r>
            <w:bookmarkEnd w:id="0"/>
            <w:r w:rsidR="00395EA2">
              <w:rPr>
                <w:rFonts w:cs="Calibri"/>
                <w:b/>
                <w:sz w:val="20"/>
                <w:lang w:val="pt-PT"/>
              </w:rPr>
              <w:t xml:space="preserve">, </w:t>
            </w:r>
            <w:r w:rsidR="00395EA2" w:rsidRPr="00395EA2">
              <w:rPr>
                <w:rFonts w:cs="Calibri"/>
                <w:sz w:val="20"/>
                <w:lang w:val="pt-PT"/>
              </w:rPr>
              <w:t>observável</w:t>
            </w:r>
            <w:r w:rsidR="00AC69AF">
              <w:rPr>
                <w:rFonts w:cs="Calibri"/>
                <w:sz w:val="20"/>
                <w:lang w:val="pt-PT"/>
              </w:rPr>
              <w:t xml:space="preserve"> a médio prazo </w:t>
            </w:r>
            <w:r w:rsidR="00FC5884">
              <w:rPr>
                <w:rFonts w:cs="Calibri"/>
                <w:sz w:val="20"/>
                <w:lang w:val="pt-PT"/>
              </w:rPr>
              <w:t>que, tendencialmente</w:t>
            </w:r>
            <w:r w:rsidRPr="00C925D0">
              <w:rPr>
                <w:rFonts w:cs="Calibri"/>
                <w:sz w:val="20"/>
                <w:lang w:val="pt-PT"/>
              </w:rPr>
              <w:t xml:space="preserve"> são sobretudo mudanças de comportamento resultantes dos </w:t>
            </w:r>
            <w:r w:rsidRPr="00C925D0">
              <w:rPr>
                <w:rFonts w:cs="Calibri"/>
                <w:i/>
                <w:sz w:val="20"/>
                <w:lang w:val="pt-PT"/>
              </w:rPr>
              <w:t>outputs</w:t>
            </w:r>
            <w:r w:rsidRPr="00C925D0">
              <w:rPr>
                <w:rFonts w:cs="Calibri"/>
                <w:sz w:val="20"/>
                <w:lang w:val="pt-PT"/>
              </w:rPr>
              <w:t xml:space="preserve"> do projeto</w:t>
            </w:r>
            <w:r w:rsidR="002811BE">
              <w:rPr>
                <w:rFonts w:cs="Calibri"/>
                <w:sz w:val="20"/>
                <w:lang w:val="pt-PT"/>
              </w:rPr>
              <w:t>.</w:t>
            </w:r>
          </w:p>
        </w:tc>
        <w:tc>
          <w:tcPr>
            <w:tcW w:w="2761" w:type="dxa"/>
            <w:tcBorders>
              <w:bottom w:val="single" w:sz="4" w:space="0" w:color="auto"/>
            </w:tcBorders>
            <w:shd w:val="clear" w:color="auto" w:fill="auto"/>
          </w:tcPr>
          <w:p w:rsidR="00157BB9" w:rsidRDefault="008A1146" w:rsidP="00157BB9">
            <w:pPr>
              <w:autoSpaceDE w:val="0"/>
              <w:autoSpaceDN w:val="0"/>
              <w:adjustRightInd w:val="0"/>
              <w:rPr>
                <w:rFonts w:cs="Calibri"/>
                <w:sz w:val="20"/>
                <w:lang w:val="pt-PT"/>
              </w:rPr>
            </w:pPr>
            <w:r w:rsidRPr="00C925D0">
              <w:rPr>
                <w:rFonts w:cs="Calibri"/>
                <w:sz w:val="20"/>
                <w:lang w:val="pt-PT"/>
              </w:rPr>
              <w:t>Medem a variação nos fatores que determinam os efeitos diretos</w:t>
            </w:r>
            <w:r w:rsidR="00157BB9">
              <w:rPr>
                <w:rFonts w:cs="Calibri"/>
                <w:sz w:val="20"/>
                <w:lang w:val="pt-PT"/>
              </w:rPr>
              <w:t>.</w:t>
            </w:r>
          </w:p>
          <w:p w:rsidR="008A1146" w:rsidRPr="00C925D0" w:rsidRDefault="00935676" w:rsidP="00935676">
            <w:pPr>
              <w:autoSpaceDE w:val="0"/>
              <w:autoSpaceDN w:val="0"/>
              <w:adjustRightInd w:val="0"/>
              <w:rPr>
                <w:rFonts w:cs="Calibri"/>
                <w:sz w:val="20"/>
                <w:lang w:val="pt-PT"/>
              </w:rPr>
            </w:pPr>
            <w:r>
              <w:rPr>
                <w:rFonts w:cs="Calibri"/>
                <w:sz w:val="20"/>
                <w:lang w:val="pt-PT"/>
              </w:rPr>
              <w:t>A presentar discrimina</w:t>
            </w:r>
            <w:r w:rsidR="008A1146" w:rsidRPr="00C925D0">
              <w:rPr>
                <w:rFonts w:cs="Calibri"/>
                <w:sz w:val="20"/>
                <w:lang w:val="pt-PT"/>
              </w:rPr>
              <w:t>do</w:t>
            </w:r>
            <w:r>
              <w:rPr>
                <w:rFonts w:cs="Calibri"/>
                <w:sz w:val="20"/>
                <w:lang w:val="pt-PT"/>
              </w:rPr>
              <w:t>s</w:t>
            </w:r>
            <w:r w:rsidR="008A1146" w:rsidRPr="00C925D0">
              <w:rPr>
                <w:rFonts w:cs="Calibri"/>
                <w:sz w:val="20"/>
                <w:lang w:val="pt-PT"/>
              </w:rPr>
              <w:t xml:space="preserve"> por sexo.</w:t>
            </w:r>
          </w:p>
        </w:tc>
        <w:tc>
          <w:tcPr>
            <w:tcW w:w="1633" w:type="dxa"/>
            <w:tcBorders>
              <w:bottom w:val="single" w:sz="4" w:space="0" w:color="auto"/>
            </w:tcBorders>
            <w:shd w:val="clear" w:color="auto" w:fill="auto"/>
          </w:tcPr>
          <w:p w:rsidR="008A1146" w:rsidRPr="00C925D0" w:rsidRDefault="008A1146" w:rsidP="0015245C">
            <w:pPr>
              <w:rPr>
                <w:rFonts w:cs="Calibri"/>
                <w:sz w:val="20"/>
                <w:lang w:val="pt-PT"/>
              </w:rPr>
            </w:pPr>
            <w:r w:rsidRPr="00C925D0">
              <w:rPr>
                <w:rFonts w:cs="Calibri"/>
                <w:sz w:val="20"/>
                <w:lang w:val="pt-PT"/>
              </w:rPr>
              <w:t>Ponto de partida ou valor atual do indicador.</w:t>
            </w:r>
          </w:p>
        </w:tc>
        <w:tc>
          <w:tcPr>
            <w:tcW w:w="1701" w:type="dxa"/>
            <w:tcBorders>
              <w:bottom w:val="single" w:sz="4" w:space="0" w:color="auto"/>
            </w:tcBorders>
            <w:shd w:val="clear" w:color="auto" w:fill="auto"/>
          </w:tcPr>
          <w:p w:rsidR="008A1146" w:rsidRPr="00C925D0" w:rsidRDefault="008A1146" w:rsidP="0015245C">
            <w:pPr>
              <w:rPr>
                <w:rFonts w:cs="Calibri"/>
                <w:sz w:val="20"/>
                <w:lang w:val="pt-PT"/>
              </w:rPr>
            </w:pPr>
            <w:r w:rsidRPr="00C925D0">
              <w:rPr>
                <w:rFonts w:cs="Calibri"/>
                <w:sz w:val="20"/>
                <w:lang w:val="pt-PT"/>
              </w:rPr>
              <w:t>O valor do indicador pretendido.</w:t>
            </w:r>
          </w:p>
        </w:tc>
        <w:tc>
          <w:tcPr>
            <w:tcW w:w="1985" w:type="dxa"/>
            <w:tcBorders>
              <w:bottom w:val="single" w:sz="4" w:space="0" w:color="auto"/>
            </w:tcBorders>
            <w:shd w:val="clear" w:color="auto" w:fill="auto"/>
          </w:tcPr>
          <w:p w:rsidR="008A1146" w:rsidRPr="00C925D0" w:rsidRDefault="008A1146" w:rsidP="0015245C">
            <w:pPr>
              <w:rPr>
                <w:rFonts w:cs="Calibri"/>
                <w:sz w:val="20"/>
                <w:lang w:val="pt-PT"/>
              </w:rPr>
            </w:pPr>
            <w:r w:rsidRPr="00C925D0">
              <w:rPr>
                <w:rFonts w:cs="Calibri"/>
                <w:sz w:val="20"/>
                <w:lang w:val="pt-PT"/>
              </w:rPr>
              <w:t>Fontes de informação e métodos utilizados para recolher e comunicar (incluindo quem e quando e com que frequência).</w:t>
            </w:r>
          </w:p>
        </w:tc>
        <w:tc>
          <w:tcPr>
            <w:tcW w:w="1761" w:type="dxa"/>
            <w:shd w:val="clear" w:color="auto" w:fill="auto"/>
          </w:tcPr>
          <w:p w:rsidR="008A1146" w:rsidRPr="00C925D0" w:rsidRDefault="008A1146" w:rsidP="0015245C">
            <w:pPr>
              <w:autoSpaceDE w:val="0"/>
              <w:autoSpaceDN w:val="0"/>
              <w:adjustRightInd w:val="0"/>
              <w:rPr>
                <w:rFonts w:cs="Calibri"/>
                <w:sz w:val="20"/>
                <w:lang w:val="pt-PT"/>
              </w:rPr>
            </w:pPr>
            <w:r w:rsidRPr="00C925D0">
              <w:rPr>
                <w:rFonts w:cs="Calibri"/>
                <w:sz w:val="20"/>
                <w:lang w:val="pt-PT"/>
              </w:rPr>
              <w:t>Fatores que escapam ao controlo da gestão do projeto suscetíveis de ter rep</w:t>
            </w:r>
            <w:r w:rsidR="002438E6">
              <w:rPr>
                <w:rFonts w:cs="Calibri"/>
                <w:sz w:val="20"/>
                <w:lang w:val="pt-PT"/>
              </w:rPr>
              <w:t>ercussões no binómio efeitos</w:t>
            </w:r>
            <w:r w:rsidRPr="00C925D0">
              <w:rPr>
                <w:rFonts w:cs="Calibri"/>
                <w:sz w:val="20"/>
                <w:lang w:val="pt-PT"/>
              </w:rPr>
              <w:t>-impacto.</w:t>
            </w:r>
          </w:p>
        </w:tc>
      </w:tr>
      <w:tr w:rsidR="008A1146" w:rsidRPr="0071585A" w:rsidTr="002438E6">
        <w:trPr>
          <w:trHeight w:val="1978"/>
        </w:trPr>
        <w:tc>
          <w:tcPr>
            <w:tcW w:w="807" w:type="dxa"/>
            <w:shd w:val="clear" w:color="auto" w:fill="D9D9D9"/>
            <w:textDirection w:val="btLr"/>
          </w:tcPr>
          <w:p w:rsidR="008A1146" w:rsidRPr="00C925D0" w:rsidRDefault="008A1146" w:rsidP="0015245C">
            <w:pPr>
              <w:tabs>
                <w:tab w:val="left" w:pos="0"/>
                <w:tab w:val="left" w:pos="132"/>
              </w:tabs>
              <w:ind w:left="113" w:right="113" w:hanging="101"/>
              <w:rPr>
                <w:rFonts w:cs="Calibri"/>
                <w:b/>
                <w:sz w:val="20"/>
                <w:lang w:val="pt-PT"/>
              </w:rPr>
            </w:pPr>
            <w:r w:rsidRPr="00C925D0">
              <w:rPr>
                <w:rFonts w:cs="Calibri"/>
                <w:b/>
                <w:sz w:val="20"/>
                <w:lang w:val="pt-PT"/>
              </w:rPr>
              <w:t>Produtos</w:t>
            </w:r>
          </w:p>
        </w:tc>
        <w:tc>
          <w:tcPr>
            <w:tcW w:w="2552" w:type="dxa"/>
            <w:shd w:val="clear" w:color="auto" w:fill="FFFFFF"/>
          </w:tcPr>
          <w:p w:rsidR="008A1146" w:rsidRPr="00C925D0" w:rsidRDefault="008A1146" w:rsidP="00157BB9">
            <w:pPr>
              <w:autoSpaceDE w:val="0"/>
              <w:autoSpaceDN w:val="0"/>
              <w:adjustRightInd w:val="0"/>
              <w:rPr>
                <w:rFonts w:cs="Calibri"/>
                <w:sz w:val="20"/>
                <w:lang w:val="pt-PT"/>
              </w:rPr>
            </w:pPr>
            <w:r w:rsidRPr="00395EA2">
              <w:rPr>
                <w:rFonts w:cs="Calibri"/>
                <w:b/>
                <w:sz w:val="20"/>
                <w:lang w:val="pt-PT"/>
              </w:rPr>
              <w:t>Produtos</w:t>
            </w:r>
            <w:r w:rsidRPr="00C925D0">
              <w:rPr>
                <w:rFonts w:cs="Calibri"/>
                <w:sz w:val="20"/>
                <w:lang w:val="pt-PT"/>
              </w:rPr>
              <w:t xml:space="preserve"> diretos/concretos (infraestr</w:t>
            </w:r>
            <w:r w:rsidR="00AC69AF">
              <w:rPr>
                <w:rFonts w:cs="Calibri"/>
                <w:sz w:val="20"/>
                <w:lang w:val="pt-PT"/>
              </w:rPr>
              <w:t>uturas, bens e serviços) do projeto</w:t>
            </w:r>
            <w:r w:rsidRPr="00C925D0">
              <w:rPr>
                <w:rFonts w:cs="Calibri"/>
                <w:sz w:val="20"/>
                <w:lang w:val="pt-PT"/>
              </w:rPr>
              <w:t xml:space="preserve">. </w:t>
            </w:r>
          </w:p>
        </w:tc>
        <w:tc>
          <w:tcPr>
            <w:tcW w:w="2761" w:type="dxa"/>
            <w:shd w:val="clear" w:color="auto" w:fill="FFFFFF"/>
          </w:tcPr>
          <w:p w:rsidR="004B7DD3" w:rsidRDefault="008A1146" w:rsidP="004B7DD3">
            <w:pPr>
              <w:autoSpaceDE w:val="0"/>
              <w:autoSpaceDN w:val="0"/>
              <w:adjustRightInd w:val="0"/>
              <w:rPr>
                <w:rFonts w:cs="Calibri"/>
                <w:sz w:val="20"/>
                <w:lang w:val="pt-PT"/>
              </w:rPr>
            </w:pPr>
            <w:r w:rsidRPr="00C925D0">
              <w:rPr>
                <w:rFonts w:cs="Calibri"/>
                <w:sz w:val="20"/>
                <w:lang w:val="pt-PT"/>
              </w:rPr>
              <w:t xml:space="preserve">Medem o grau de realização dos produtos. </w:t>
            </w:r>
          </w:p>
          <w:p w:rsidR="008A1146" w:rsidRPr="00C925D0" w:rsidRDefault="00935676" w:rsidP="00935676">
            <w:pPr>
              <w:autoSpaceDE w:val="0"/>
              <w:autoSpaceDN w:val="0"/>
              <w:adjustRightInd w:val="0"/>
              <w:rPr>
                <w:rFonts w:cs="Calibri"/>
                <w:sz w:val="20"/>
                <w:lang w:val="pt-PT"/>
              </w:rPr>
            </w:pPr>
            <w:r>
              <w:rPr>
                <w:rFonts w:cs="Calibri"/>
                <w:sz w:val="20"/>
                <w:lang w:val="pt-PT"/>
              </w:rPr>
              <w:t>A presentar d</w:t>
            </w:r>
            <w:r w:rsidR="004B7DD3">
              <w:rPr>
                <w:rFonts w:cs="Calibri"/>
                <w:sz w:val="20"/>
                <w:lang w:val="pt-PT"/>
              </w:rPr>
              <w:t>iscriminado</w:t>
            </w:r>
            <w:r>
              <w:rPr>
                <w:rFonts w:cs="Calibri"/>
                <w:sz w:val="20"/>
                <w:lang w:val="pt-PT"/>
              </w:rPr>
              <w:t>s</w:t>
            </w:r>
            <w:r w:rsidR="004B7DD3">
              <w:rPr>
                <w:rFonts w:cs="Calibri"/>
                <w:sz w:val="20"/>
                <w:lang w:val="pt-PT"/>
              </w:rPr>
              <w:t xml:space="preserve"> </w:t>
            </w:r>
            <w:r w:rsidR="008A1146" w:rsidRPr="00C925D0">
              <w:rPr>
                <w:rFonts w:cs="Calibri"/>
                <w:sz w:val="20"/>
                <w:lang w:val="pt-PT"/>
              </w:rPr>
              <w:t>por sexo.</w:t>
            </w:r>
          </w:p>
        </w:tc>
        <w:tc>
          <w:tcPr>
            <w:tcW w:w="1633" w:type="dxa"/>
            <w:shd w:val="clear" w:color="auto" w:fill="FFFFFF"/>
          </w:tcPr>
          <w:p w:rsidR="008A1146" w:rsidRPr="00C925D0" w:rsidRDefault="008A1146" w:rsidP="0015245C">
            <w:pPr>
              <w:rPr>
                <w:rFonts w:cs="Calibri"/>
                <w:sz w:val="20"/>
                <w:lang w:val="pt-PT"/>
              </w:rPr>
            </w:pPr>
            <w:r w:rsidRPr="00C925D0">
              <w:rPr>
                <w:rFonts w:cs="Calibri"/>
                <w:sz w:val="20"/>
                <w:lang w:val="pt-PT"/>
              </w:rPr>
              <w:t>Idem (como acima) para o indicador correspondente.</w:t>
            </w:r>
          </w:p>
        </w:tc>
        <w:tc>
          <w:tcPr>
            <w:tcW w:w="1701" w:type="dxa"/>
            <w:shd w:val="clear" w:color="auto" w:fill="FFFFFF"/>
          </w:tcPr>
          <w:p w:rsidR="008A1146" w:rsidRPr="00C925D0" w:rsidRDefault="008A1146" w:rsidP="0015245C">
            <w:pPr>
              <w:rPr>
                <w:rFonts w:cs="Calibri"/>
                <w:sz w:val="20"/>
                <w:lang w:val="pt-PT"/>
              </w:rPr>
            </w:pPr>
            <w:r w:rsidRPr="00C925D0">
              <w:rPr>
                <w:rFonts w:cs="Calibri"/>
                <w:sz w:val="20"/>
                <w:lang w:val="pt-PT"/>
              </w:rPr>
              <w:t>Idem (como acima) para o indicador correspondente.</w:t>
            </w:r>
          </w:p>
        </w:tc>
        <w:tc>
          <w:tcPr>
            <w:tcW w:w="1985" w:type="dxa"/>
            <w:shd w:val="clear" w:color="auto" w:fill="FFFFFF"/>
          </w:tcPr>
          <w:p w:rsidR="008A1146" w:rsidRPr="00C925D0" w:rsidRDefault="008A1146" w:rsidP="0015245C">
            <w:pPr>
              <w:rPr>
                <w:rFonts w:cs="Calibri"/>
                <w:sz w:val="20"/>
                <w:lang w:val="pt-PT"/>
              </w:rPr>
            </w:pPr>
            <w:r w:rsidRPr="00C925D0">
              <w:rPr>
                <w:rFonts w:cs="Calibri"/>
                <w:sz w:val="20"/>
                <w:lang w:val="pt-PT"/>
              </w:rPr>
              <w:t>Idem (como acima) para o indicador correspondente.</w:t>
            </w:r>
          </w:p>
        </w:tc>
        <w:tc>
          <w:tcPr>
            <w:tcW w:w="1761" w:type="dxa"/>
            <w:shd w:val="clear" w:color="auto" w:fill="auto"/>
          </w:tcPr>
          <w:p w:rsidR="008A1146" w:rsidRPr="00C925D0" w:rsidRDefault="008A1146" w:rsidP="0015245C">
            <w:pPr>
              <w:autoSpaceDE w:val="0"/>
              <w:autoSpaceDN w:val="0"/>
              <w:adjustRightInd w:val="0"/>
              <w:rPr>
                <w:rFonts w:cs="Calibri"/>
                <w:sz w:val="20"/>
                <w:lang w:val="pt-PT"/>
              </w:rPr>
            </w:pPr>
            <w:r w:rsidRPr="00C925D0">
              <w:rPr>
                <w:rFonts w:cs="Calibri"/>
                <w:sz w:val="20"/>
                <w:lang w:val="pt-PT"/>
              </w:rPr>
              <w:t>Fatores que escapam ao controlo da gestão do projeto suscetíveis de repercussões no binómio</w:t>
            </w:r>
            <w:r w:rsidRPr="00C925D0">
              <w:rPr>
                <w:rFonts w:cs="Calibri"/>
                <w:sz w:val="20"/>
                <w:lang w:val="pt-PT"/>
              </w:rPr>
              <w:br/>
            </w:r>
            <w:r w:rsidR="002438E6">
              <w:rPr>
                <w:rFonts w:cs="Calibri"/>
                <w:i/>
                <w:sz w:val="20"/>
                <w:lang w:val="pt-PT"/>
              </w:rPr>
              <w:t>produtos-efeitos</w:t>
            </w:r>
          </w:p>
        </w:tc>
      </w:tr>
    </w:tbl>
    <w:p w:rsidR="008A1146" w:rsidRPr="008A1146" w:rsidRDefault="008A1146">
      <w:pPr>
        <w:rPr>
          <w:lang w:val="pt-PT"/>
        </w:rPr>
      </w:pPr>
    </w:p>
    <w:sectPr w:rsidR="008A1146" w:rsidRPr="008A1146" w:rsidSect="00157BB9">
      <w:pgSz w:w="16838" w:h="11906" w:orient="landscape"/>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90D" w:rsidRDefault="0064290D" w:rsidP="0064290D">
      <w:r>
        <w:separator/>
      </w:r>
    </w:p>
  </w:endnote>
  <w:endnote w:type="continuationSeparator" w:id="0">
    <w:p w:rsidR="0064290D" w:rsidRDefault="0064290D" w:rsidP="00642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90D" w:rsidRDefault="0064290D" w:rsidP="0064290D">
      <w:r>
        <w:separator/>
      </w:r>
    </w:p>
  </w:footnote>
  <w:footnote w:type="continuationSeparator" w:id="0">
    <w:p w:rsidR="0064290D" w:rsidRDefault="0064290D" w:rsidP="00642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5366FC8"/>
    <w:lvl w:ilvl="0">
      <w:start w:val="1"/>
      <w:numFmt w:val="decimal"/>
      <w:lvlText w:val="%1."/>
      <w:lvlJc w:val="left"/>
      <w:pPr>
        <w:tabs>
          <w:tab w:val="num" w:pos="643"/>
        </w:tabs>
        <w:ind w:left="643" w:hanging="360"/>
      </w:pPr>
      <w:rPr>
        <w:rFonts w:cs="Times New Roman"/>
      </w:rPr>
    </w:lvl>
  </w:abstractNum>
  <w:abstractNum w:abstractNumId="1">
    <w:nsid w:val="24976528"/>
    <w:multiLevelType w:val="multilevel"/>
    <w:tmpl w:val="08090025"/>
    <w:lvl w:ilvl="0">
      <w:start w:val="1"/>
      <w:numFmt w:val="decimal"/>
      <w:pStyle w:val="ListNumb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26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58F03C7B"/>
    <w:multiLevelType w:val="singleLevel"/>
    <w:tmpl w:val="04822C5E"/>
    <w:name w:val="Tiret 2__1"/>
    <w:lvl w:ilvl="0">
      <w:start w:val="1"/>
      <w:numFmt w:val="bullet"/>
      <w:lvlRestart w:val="0"/>
      <w:pStyle w:val="Tiret2"/>
      <w:lvlText w:val="–"/>
      <w:lvlJc w:val="left"/>
      <w:pPr>
        <w:tabs>
          <w:tab w:val="num" w:pos="1984"/>
        </w:tabs>
        <w:ind w:left="1984" w:hanging="567"/>
      </w:p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4290D"/>
    <w:rsid w:val="00157BB9"/>
    <w:rsid w:val="0016232E"/>
    <w:rsid w:val="002438E6"/>
    <w:rsid w:val="002811BE"/>
    <w:rsid w:val="002C3C73"/>
    <w:rsid w:val="00395EA2"/>
    <w:rsid w:val="004B7DD3"/>
    <w:rsid w:val="005A5205"/>
    <w:rsid w:val="005C48D2"/>
    <w:rsid w:val="006207BA"/>
    <w:rsid w:val="0064290D"/>
    <w:rsid w:val="00677FE3"/>
    <w:rsid w:val="006A7D08"/>
    <w:rsid w:val="00881112"/>
    <w:rsid w:val="008A1146"/>
    <w:rsid w:val="00935676"/>
    <w:rsid w:val="009E178A"/>
    <w:rsid w:val="00A64960"/>
    <w:rsid w:val="00AB08D5"/>
    <w:rsid w:val="00AC69AF"/>
    <w:rsid w:val="00B36A17"/>
    <w:rsid w:val="00BC7E2E"/>
    <w:rsid w:val="00C925D0"/>
    <w:rsid w:val="00D043F4"/>
    <w:rsid w:val="00DB0D24"/>
    <w:rsid w:val="00DD6F2F"/>
    <w:rsid w:val="00E75020"/>
    <w:rsid w:val="00EC7582"/>
    <w:rsid w:val="00FA2E33"/>
    <w:rsid w:val="00FC5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90D"/>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ListNumber"/>
    <w:next w:val="Normal"/>
    <w:link w:val="Heading1Char"/>
    <w:qFormat/>
    <w:rsid w:val="0064290D"/>
    <w:pPr>
      <w:keepNext/>
      <w:spacing w:before="360" w:after="120"/>
      <w:jc w:val="both"/>
      <w:outlineLvl w:val="0"/>
    </w:pPr>
    <w:rPr>
      <w:b/>
      <w:bCs/>
      <w:smallCaps/>
      <w:szCs w:val="32"/>
      <w:lang w:eastAsia="en-US"/>
    </w:rPr>
  </w:style>
  <w:style w:type="paragraph" w:styleId="Heading2">
    <w:name w:val="heading 2"/>
    <w:basedOn w:val="ListNumber"/>
    <w:next w:val="Normal"/>
    <w:link w:val="Heading2Char"/>
    <w:qFormat/>
    <w:rsid w:val="0064290D"/>
    <w:pPr>
      <w:keepNext/>
      <w:numPr>
        <w:ilvl w:val="1"/>
      </w:numPr>
      <w:tabs>
        <w:tab w:val="left" w:pos="840"/>
      </w:tabs>
      <w:spacing w:before="120" w:after="120"/>
      <w:jc w:val="both"/>
      <w:outlineLvl w:val="1"/>
    </w:pPr>
    <w:rPr>
      <w:b/>
      <w:bCs/>
      <w:iCs/>
      <w:szCs w:val="28"/>
      <w:lang w:eastAsia="en-US"/>
    </w:rPr>
  </w:style>
  <w:style w:type="paragraph" w:styleId="Heading3">
    <w:name w:val="heading 3"/>
    <w:basedOn w:val="Normal"/>
    <w:next w:val="Normal"/>
    <w:link w:val="Heading3Char"/>
    <w:qFormat/>
    <w:rsid w:val="0064290D"/>
    <w:pPr>
      <w:keepNext/>
      <w:numPr>
        <w:ilvl w:val="2"/>
        <w:numId w:val="1"/>
      </w:numPr>
      <w:spacing w:before="120" w:after="120"/>
      <w:jc w:val="both"/>
      <w:outlineLvl w:val="2"/>
    </w:pPr>
    <w:rPr>
      <w:bCs/>
      <w:i/>
      <w:szCs w:val="26"/>
      <w:lang w:eastAsia="en-US"/>
    </w:rPr>
  </w:style>
  <w:style w:type="paragraph" w:styleId="Heading4">
    <w:name w:val="heading 4"/>
    <w:basedOn w:val="Normal"/>
    <w:next w:val="Normal"/>
    <w:link w:val="Heading4Char"/>
    <w:qFormat/>
    <w:rsid w:val="0064290D"/>
    <w:pPr>
      <w:keepNext/>
      <w:numPr>
        <w:ilvl w:val="3"/>
        <w:numId w:val="1"/>
      </w:numPr>
      <w:spacing w:before="120" w:after="120"/>
      <w:jc w:val="both"/>
      <w:outlineLvl w:val="3"/>
    </w:pPr>
    <w:rPr>
      <w:bCs/>
      <w:szCs w:val="28"/>
      <w:lang w:eastAsia="en-US"/>
    </w:rPr>
  </w:style>
  <w:style w:type="paragraph" w:styleId="Heading5">
    <w:name w:val="heading 5"/>
    <w:basedOn w:val="Normal"/>
    <w:next w:val="Normal"/>
    <w:link w:val="Heading5Char"/>
    <w:semiHidden/>
    <w:unhideWhenUsed/>
    <w:qFormat/>
    <w:rsid w:val="0064290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4290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4290D"/>
    <w:pPr>
      <w:numPr>
        <w:ilvl w:val="6"/>
        <w:numId w:val="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4290D"/>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4290D"/>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290D"/>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4290D"/>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4290D"/>
    <w:rPr>
      <w:rFonts w:ascii="Times New Roman" w:eastAsia="Times New Roman" w:hAnsi="Times New Roman" w:cs="Times New Roman"/>
      <w:bCs/>
      <w:i/>
      <w:sz w:val="24"/>
      <w:szCs w:val="26"/>
    </w:rPr>
  </w:style>
  <w:style w:type="character" w:customStyle="1" w:styleId="Heading4Char">
    <w:name w:val="Heading 4 Char"/>
    <w:basedOn w:val="DefaultParagraphFont"/>
    <w:link w:val="Heading4"/>
    <w:rsid w:val="0064290D"/>
    <w:rPr>
      <w:rFonts w:ascii="Times New Roman" w:eastAsia="Times New Roman" w:hAnsi="Times New Roman" w:cs="Times New Roman"/>
      <w:bCs/>
      <w:sz w:val="24"/>
      <w:szCs w:val="28"/>
    </w:rPr>
  </w:style>
  <w:style w:type="character" w:customStyle="1" w:styleId="Heading5Char">
    <w:name w:val="Heading 5 Char"/>
    <w:basedOn w:val="DefaultParagraphFont"/>
    <w:link w:val="Heading5"/>
    <w:semiHidden/>
    <w:rsid w:val="0064290D"/>
    <w:rPr>
      <w:rFonts w:ascii="Calibri" w:eastAsia="Times New Roman" w:hAnsi="Calibri" w:cs="Times New Roman"/>
      <w:b/>
      <w:bCs/>
      <w:i/>
      <w:iCs/>
      <w:sz w:val="26"/>
      <w:szCs w:val="26"/>
      <w:lang w:eastAsia="en-GB"/>
    </w:rPr>
  </w:style>
  <w:style w:type="character" w:customStyle="1" w:styleId="Heading6Char">
    <w:name w:val="Heading 6 Char"/>
    <w:basedOn w:val="DefaultParagraphFont"/>
    <w:link w:val="Heading6"/>
    <w:semiHidden/>
    <w:rsid w:val="0064290D"/>
    <w:rPr>
      <w:rFonts w:ascii="Calibri" w:eastAsia="Times New Roman" w:hAnsi="Calibri" w:cs="Times New Roman"/>
      <w:b/>
      <w:bCs/>
      <w:lang w:eastAsia="en-GB"/>
    </w:rPr>
  </w:style>
  <w:style w:type="character" w:customStyle="1" w:styleId="Heading7Char">
    <w:name w:val="Heading 7 Char"/>
    <w:basedOn w:val="DefaultParagraphFont"/>
    <w:link w:val="Heading7"/>
    <w:semiHidden/>
    <w:rsid w:val="0064290D"/>
    <w:rPr>
      <w:rFonts w:ascii="Calibri" w:eastAsia="Times New Roman" w:hAnsi="Calibri" w:cs="Times New Roman"/>
      <w:sz w:val="24"/>
      <w:szCs w:val="24"/>
      <w:lang w:eastAsia="en-GB"/>
    </w:rPr>
  </w:style>
  <w:style w:type="character" w:customStyle="1" w:styleId="Heading8Char">
    <w:name w:val="Heading 8 Char"/>
    <w:basedOn w:val="DefaultParagraphFont"/>
    <w:link w:val="Heading8"/>
    <w:semiHidden/>
    <w:rsid w:val="0064290D"/>
    <w:rPr>
      <w:rFonts w:ascii="Calibri" w:eastAsia="Times New Roman" w:hAnsi="Calibri" w:cs="Times New Roman"/>
      <w:i/>
      <w:iCs/>
      <w:sz w:val="24"/>
      <w:szCs w:val="24"/>
      <w:lang w:eastAsia="en-GB"/>
    </w:rPr>
  </w:style>
  <w:style w:type="character" w:customStyle="1" w:styleId="Heading9Char">
    <w:name w:val="Heading 9 Char"/>
    <w:basedOn w:val="DefaultParagraphFont"/>
    <w:link w:val="Heading9"/>
    <w:semiHidden/>
    <w:rsid w:val="0064290D"/>
    <w:rPr>
      <w:rFonts w:ascii="Cambria" w:eastAsia="Times New Roman" w:hAnsi="Cambria" w:cs="Times New Roman"/>
      <w:lang w:eastAsia="en-GB"/>
    </w:rPr>
  </w:style>
  <w:style w:type="paragraph" w:styleId="FootnoteText">
    <w:name w:val="footnote text"/>
    <w:aliases w:val="Footnote,Footnote Text Char1 Char,Footnote Text Char Char Char,Footnote Text Char1 Char Char Char,Footnote Text Char Char Char Char Char,Footnote Text Char1 Char1 Char,Footnote Text Char Char Char1 Char,single space,fn,ft"/>
    <w:basedOn w:val="Normal"/>
    <w:link w:val="FootnoteTextChar"/>
    <w:uiPriority w:val="99"/>
    <w:rsid w:val="0064290D"/>
    <w:pPr>
      <w:ind w:left="720" w:hanging="720"/>
      <w:jc w:val="both"/>
    </w:pPr>
    <w:rPr>
      <w:sz w:val="20"/>
      <w:szCs w:val="20"/>
      <w:lang w:eastAsia="en-US"/>
    </w:rPr>
  </w:style>
  <w:style w:type="character" w:customStyle="1" w:styleId="FootnoteTextChar">
    <w:name w:val="Footnote Text Char"/>
    <w:aliases w:val="Footnote Char,Footnote Text Char1 Char Char,Footnote Text Char Char Char Char,Footnote Text Char1 Char Char Char Char,Footnote Text Char Char Char Char Char Char,Footnote Text Char1 Char1 Char Char,single space Char,fn Char,ft Char"/>
    <w:basedOn w:val="DefaultParagraphFont"/>
    <w:link w:val="FootnoteText"/>
    <w:uiPriority w:val="99"/>
    <w:rsid w:val="0064290D"/>
    <w:rPr>
      <w:rFonts w:ascii="Times New Roman" w:eastAsia="Times New Roman" w:hAnsi="Times New Roman" w:cs="Times New Roman"/>
      <w:sz w:val="20"/>
      <w:szCs w:val="20"/>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
    <w:uiPriority w:val="99"/>
    <w:rsid w:val="0064290D"/>
    <w:rPr>
      <w:shd w:val="clear" w:color="auto" w:fill="auto"/>
      <w:vertAlign w:val="superscript"/>
    </w:rPr>
  </w:style>
  <w:style w:type="paragraph" w:styleId="ListNumber">
    <w:name w:val="List Number"/>
    <w:basedOn w:val="Normal"/>
    <w:uiPriority w:val="99"/>
    <w:semiHidden/>
    <w:unhideWhenUsed/>
    <w:rsid w:val="0064290D"/>
    <w:pPr>
      <w:numPr>
        <w:numId w:val="1"/>
      </w:numPr>
      <w:contextualSpacing/>
    </w:pPr>
  </w:style>
  <w:style w:type="paragraph" w:customStyle="1" w:styleId="Tiret2">
    <w:name w:val="Tiret 2"/>
    <w:basedOn w:val="Normal"/>
    <w:rsid w:val="008A1146"/>
    <w:pPr>
      <w:numPr>
        <w:numId w:val="2"/>
      </w:numPr>
      <w:spacing w:before="120" w:after="120"/>
      <w:jc w:val="both"/>
    </w:pPr>
    <w:rPr>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90D"/>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ListNumber"/>
    <w:next w:val="Normal"/>
    <w:link w:val="Heading1Char"/>
    <w:qFormat/>
    <w:rsid w:val="0064290D"/>
    <w:pPr>
      <w:keepNext/>
      <w:spacing w:before="360" w:after="120"/>
      <w:jc w:val="both"/>
      <w:outlineLvl w:val="0"/>
    </w:pPr>
    <w:rPr>
      <w:b/>
      <w:bCs/>
      <w:smallCaps/>
      <w:szCs w:val="32"/>
      <w:lang w:eastAsia="en-US"/>
    </w:rPr>
  </w:style>
  <w:style w:type="paragraph" w:styleId="Heading2">
    <w:name w:val="heading 2"/>
    <w:basedOn w:val="ListNumber"/>
    <w:next w:val="Normal"/>
    <w:link w:val="Heading2Char"/>
    <w:qFormat/>
    <w:rsid w:val="0064290D"/>
    <w:pPr>
      <w:keepNext/>
      <w:numPr>
        <w:ilvl w:val="1"/>
      </w:numPr>
      <w:tabs>
        <w:tab w:val="left" w:pos="840"/>
      </w:tabs>
      <w:spacing w:before="120" w:after="120"/>
      <w:jc w:val="both"/>
      <w:outlineLvl w:val="1"/>
    </w:pPr>
    <w:rPr>
      <w:b/>
      <w:bCs/>
      <w:iCs/>
      <w:szCs w:val="28"/>
      <w:lang w:eastAsia="en-US"/>
    </w:rPr>
  </w:style>
  <w:style w:type="paragraph" w:styleId="Heading3">
    <w:name w:val="heading 3"/>
    <w:basedOn w:val="Normal"/>
    <w:next w:val="Normal"/>
    <w:link w:val="Heading3Char"/>
    <w:qFormat/>
    <w:rsid w:val="0064290D"/>
    <w:pPr>
      <w:keepNext/>
      <w:numPr>
        <w:ilvl w:val="2"/>
        <w:numId w:val="1"/>
      </w:numPr>
      <w:spacing w:before="120" w:after="120"/>
      <w:jc w:val="both"/>
      <w:outlineLvl w:val="2"/>
    </w:pPr>
    <w:rPr>
      <w:bCs/>
      <w:i/>
      <w:szCs w:val="26"/>
      <w:lang w:eastAsia="en-US"/>
    </w:rPr>
  </w:style>
  <w:style w:type="paragraph" w:styleId="Heading4">
    <w:name w:val="heading 4"/>
    <w:basedOn w:val="Normal"/>
    <w:next w:val="Normal"/>
    <w:link w:val="Heading4Char"/>
    <w:qFormat/>
    <w:rsid w:val="0064290D"/>
    <w:pPr>
      <w:keepNext/>
      <w:numPr>
        <w:ilvl w:val="3"/>
        <w:numId w:val="1"/>
      </w:numPr>
      <w:spacing w:before="120" w:after="120"/>
      <w:jc w:val="both"/>
      <w:outlineLvl w:val="3"/>
    </w:pPr>
    <w:rPr>
      <w:bCs/>
      <w:szCs w:val="28"/>
      <w:lang w:eastAsia="en-US"/>
    </w:rPr>
  </w:style>
  <w:style w:type="paragraph" w:styleId="Heading5">
    <w:name w:val="heading 5"/>
    <w:basedOn w:val="Normal"/>
    <w:next w:val="Normal"/>
    <w:link w:val="Heading5Char"/>
    <w:semiHidden/>
    <w:unhideWhenUsed/>
    <w:qFormat/>
    <w:rsid w:val="0064290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4290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4290D"/>
    <w:pPr>
      <w:numPr>
        <w:ilvl w:val="6"/>
        <w:numId w:val="1"/>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4290D"/>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4290D"/>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290D"/>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4290D"/>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4290D"/>
    <w:rPr>
      <w:rFonts w:ascii="Times New Roman" w:eastAsia="Times New Roman" w:hAnsi="Times New Roman" w:cs="Times New Roman"/>
      <w:bCs/>
      <w:i/>
      <w:sz w:val="24"/>
      <w:szCs w:val="26"/>
    </w:rPr>
  </w:style>
  <w:style w:type="character" w:customStyle="1" w:styleId="Heading4Char">
    <w:name w:val="Heading 4 Char"/>
    <w:basedOn w:val="DefaultParagraphFont"/>
    <w:link w:val="Heading4"/>
    <w:rsid w:val="0064290D"/>
    <w:rPr>
      <w:rFonts w:ascii="Times New Roman" w:eastAsia="Times New Roman" w:hAnsi="Times New Roman" w:cs="Times New Roman"/>
      <w:bCs/>
      <w:sz w:val="24"/>
      <w:szCs w:val="28"/>
    </w:rPr>
  </w:style>
  <w:style w:type="character" w:customStyle="1" w:styleId="Heading5Char">
    <w:name w:val="Heading 5 Char"/>
    <w:basedOn w:val="DefaultParagraphFont"/>
    <w:link w:val="Heading5"/>
    <w:semiHidden/>
    <w:rsid w:val="0064290D"/>
    <w:rPr>
      <w:rFonts w:ascii="Calibri" w:eastAsia="Times New Roman" w:hAnsi="Calibri" w:cs="Times New Roman"/>
      <w:b/>
      <w:bCs/>
      <w:i/>
      <w:iCs/>
      <w:sz w:val="26"/>
      <w:szCs w:val="26"/>
      <w:lang w:eastAsia="en-GB"/>
    </w:rPr>
  </w:style>
  <w:style w:type="character" w:customStyle="1" w:styleId="Heading6Char">
    <w:name w:val="Heading 6 Char"/>
    <w:basedOn w:val="DefaultParagraphFont"/>
    <w:link w:val="Heading6"/>
    <w:semiHidden/>
    <w:rsid w:val="0064290D"/>
    <w:rPr>
      <w:rFonts w:ascii="Calibri" w:eastAsia="Times New Roman" w:hAnsi="Calibri" w:cs="Times New Roman"/>
      <w:b/>
      <w:bCs/>
      <w:lang w:eastAsia="en-GB"/>
    </w:rPr>
  </w:style>
  <w:style w:type="character" w:customStyle="1" w:styleId="Heading7Char">
    <w:name w:val="Heading 7 Char"/>
    <w:basedOn w:val="DefaultParagraphFont"/>
    <w:link w:val="Heading7"/>
    <w:semiHidden/>
    <w:rsid w:val="0064290D"/>
    <w:rPr>
      <w:rFonts w:ascii="Calibri" w:eastAsia="Times New Roman" w:hAnsi="Calibri" w:cs="Times New Roman"/>
      <w:sz w:val="24"/>
      <w:szCs w:val="24"/>
      <w:lang w:eastAsia="en-GB"/>
    </w:rPr>
  </w:style>
  <w:style w:type="character" w:customStyle="1" w:styleId="Heading8Char">
    <w:name w:val="Heading 8 Char"/>
    <w:basedOn w:val="DefaultParagraphFont"/>
    <w:link w:val="Heading8"/>
    <w:semiHidden/>
    <w:rsid w:val="0064290D"/>
    <w:rPr>
      <w:rFonts w:ascii="Calibri" w:eastAsia="Times New Roman" w:hAnsi="Calibri" w:cs="Times New Roman"/>
      <w:i/>
      <w:iCs/>
      <w:sz w:val="24"/>
      <w:szCs w:val="24"/>
      <w:lang w:eastAsia="en-GB"/>
    </w:rPr>
  </w:style>
  <w:style w:type="character" w:customStyle="1" w:styleId="Heading9Char">
    <w:name w:val="Heading 9 Char"/>
    <w:basedOn w:val="DefaultParagraphFont"/>
    <w:link w:val="Heading9"/>
    <w:semiHidden/>
    <w:rsid w:val="0064290D"/>
    <w:rPr>
      <w:rFonts w:ascii="Cambria" w:eastAsia="Times New Roman" w:hAnsi="Cambria" w:cs="Times New Roman"/>
      <w:lang w:eastAsia="en-GB"/>
    </w:rPr>
  </w:style>
  <w:style w:type="paragraph" w:styleId="FootnoteText">
    <w:name w:val="footnote text"/>
    <w:aliases w:val="Footnote,Footnote Text Char1 Char,Footnote Text Char Char Char,Footnote Text Char1 Char Char Char,Footnote Text Char Char Char Char Char,Footnote Text Char1 Char1 Char,Footnote Text Char Char Char1 Char,single space,fn,ft"/>
    <w:basedOn w:val="Normal"/>
    <w:link w:val="FootnoteTextChar"/>
    <w:uiPriority w:val="99"/>
    <w:rsid w:val="0064290D"/>
    <w:pPr>
      <w:ind w:left="720" w:hanging="720"/>
      <w:jc w:val="both"/>
    </w:pPr>
    <w:rPr>
      <w:sz w:val="20"/>
      <w:szCs w:val="20"/>
      <w:lang w:eastAsia="en-US"/>
    </w:rPr>
  </w:style>
  <w:style w:type="character" w:customStyle="1" w:styleId="FootnoteTextChar">
    <w:name w:val="Footnote Text Char"/>
    <w:aliases w:val="Footnote Char,Footnote Text Char1 Char Char,Footnote Text Char Char Char Char,Footnote Text Char1 Char Char Char Char,Footnote Text Char Char Char Char Char Char,Footnote Text Char1 Char1 Char Char,single space Char,fn Char,ft Char"/>
    <w:basedOn w:val="DefaultParagraphFont"/>
    <w:link w:val="FootnoteText"/>
    <w:uiPriority w:val="99"/>
    <w:rsid w:val="0064290D"/>
    <w:rPr>
      <w:rFonts w:ascii="Times New Roman" w:eastAsia="Times New Roman" w:hAnsi="Times New Roman" w:cs="Times New Roman"/>
      <w:sz w:val="20"/>
      <w:szCs w:val="20"/>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
    <w:uiPriority w:val="99"/>
    <w:rsid w:val="0064290D"/>
    <w:rPr>
      <w:shd w:val="clear" w:color="auto" w:fill="auto"/>
      <w:vertAlign w:val="superscript"/>
    </w:rPr>
  </w:style>
  <w:style w:type="paragraph" w:styleId="ListNumber">
    <w:name w:val="List Number"/>
    <w:basedOn w:val="Normal"/>
    <w:uiPriority w:val="99"/>
    <w:semiHidden/>
    <w:unhideWhenUsed/>
    <w:rsid w:val="0064290D"/>
    <w:pPr>
      <w:numPr>
        <w:numId w:val="1"/>
      </w:numPr>
      <w:contextualSpacing/>
    </w:pPr>
  </w:style>
  <w:style w:type="paragraph" w:customStyle="1" w:styleId="Tiret2">
    <w:name w:val="Tiret 2"/>
    <w:basedOn w:val="Normal"/>
    <w:rsid w:val="008A1146"/>
    <w:pPr>
      <w:numPr>
        <w:numId w:val="2"/>
      </w:numPr>
      <w:spacing w:before="120" w:after="120"/>
      <w:jc w:val="both"/>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7E657-AFAF-4584-831C-BF7B44A95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4</Pages>
  <Words>1188</Words>
  <Characters>6848</Characters>
  <Application>Microsoft Office Word</Application>
  <DocSecurity>0</DocSecurity>
  <Lines>456</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LEENAERTS Yves (DEVCO-EXT)</dc:creator>
  <cp:lastModifiedBy>LEENAERTS Yves (DEVCO-EXT)</cp:lastModifiedBy>
  <cp:revision>19</cp:revision>
  <dcterms:created xsi:type="dcterms:W3CDTF">2015-03-19T09:49:00Z</dcterms:created>
  <dcterms:modified xsi:type="dcterms:W3CDTF">2015-03-19T16:43:00Z</dcterms:modified>
</cp:coreProperties>
</file>